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2BE45" w14:textId="22D44398" w:rsidR="00893AB2" w:rsidRPr="00C23D59" w:rsidRDefault="005D5C77" w:rsidP="00893AB2">
      <w:pPr>
        <w:spacing w:beforeLines="60" w:before="144" w:afterLines="60" w:after="144" w:line="240" w:lineRule="auto"/>
        <w:rPr>
          <w:rFonts w:asciiTheme="majorHAnsi" w:eastAsia="Times New Roman" w:hAnsiTheme="majorHAnsi" w:cstheme="majorHAnsi"/>
          <w:sz w:val="24"/>
          <w:szCs w:val="24"/>
          <w:lang w:eastAsia="de-DE"/>
        </w:rPr>
      </w:pPr>
      <w:r>
        <w:rPr>
          <w:rFonts w:asciiTheme="majorHAnsi" w:eastAsia="Times New Roman" w:hAnsiTheme="majorHAnsi" w:cstheme="majorHAnsi"/>
          <w:b/>
          <w:bCs/>
          <w:sz w:val="36"/>
          <w:szCs w:val="36"/>
          <w:lang w:eastAsia="de-DE"/>
        </w:rPr>
        <w:t>Wohn- und Pflegeheim Lienz</w:t>
      </w:r>
    </w:p>
    <w:p w14:paraId="1572BE46" w14:textId="47D3197D" w:rsidR="00893AB2" w:rsidRPr="00C23D59" w:rsidRDefault="005D5C77" w:rsidP="00893AB2">
      <w:pPr>
        <w:spacing w:beforeLines="60" w:before="144" w:afterLines="60" w:after="144" w:line="240" w:lineRule="auto"/>
        <w:rPr>
          <w:rFonts w:asciiTheme="majorHAnsi" w:eastAsia="Times New Roman" w:hAnsiTheme="majorHAnsi" w:cstheme="majorHAnsi"/>
          <w:sz w:val="24"/>
          <w:szCs w:val="24"/>
          <w:lang w:eastAsia="de-DE"/>
        </w:rPr>
      </w:pPr>
      <w:r>
        <w:rPr>
          <w:rFonts w:asciiTheme="majorHAnsi" w:eastAsia="Times New Roman" w:hAnsiTheme="majorHAnsi" w:cstheme="majorHAnsi"/>
          <w:b/>
          <w:bCs/>
          <w:sz w:val="28"/>
          <w:szCs w:val="28"/>
          <w:lang w:eastAsia="de-DE"/>
        </w:rPr>
        <w:t>Beda Weber Gasse 34</w:t>
      </w:r>
    </w:p>
    <w:p w14:paraId="1572BE47" w14:textId="0BD2A010" w:rsidR="00893AB2" w:rsidRPr="00C23D59" w:rsidRDefault="005D5C77" w:rsidP="00893AB2">
      <w:pPr>
        <w:spacing w:beforeLines="60" w:before="144" w:afterLines="60" w:after="144" w:line="240" w:lineRule="auto"/>
        <w:rPr>
          <w:rFonts w:asciiTheme="majorHAnsi" w:eastAsia="Times New Roman" w:hAnsiTheme="majorHAnsi" w:cstheme="majorHAnsi"/>
          <w:sz w:val="24"/>
          <w:szCs w:val="24"/>
          <w:lang w:eastAsia="de-DE"/>
        </w:rPr>
      </w:pPr>
      <w:r>
        <w:rPr>
          <w:rFonts w:asciiTheme="majorHAnsi" w:eastAsia="Times New Roman" w:hAnsiTheme="majorHAnsi" w:cstheme="majorHAnsi"/>
          <w:b/>
          <w:bCs/>
          <w:sz w:val="28"/>
          <w:szCs w:val="28"/>
          <w:lang w:eastAsia="de-DE"/>
        </w:rPr>
        <w:t>9900 Lienz</w:t>
      </w:r>
    </w:p>
    <w:p w14:paraId="1572BE48" w14:textId="77777777" w:rsidR="00893AB2" w:rsidRPr="00C23D59" w:rsidRDefault="00893AB2" w:rsidP="00893AB2">
      <w:pPr>
        <w:spacing w:beforeLines="60" w:before="144" w:afterLines="60" w:after="144" w:line="240" w:lineRule="auto"/>
        <w:rPr>
          <w:rFonts w:asciiTheme="majorHAnsi" w:eastAsia="Times New Roman" w:hAnsiTheme="majorHAnsi" w:cstheme="majorHAnsi"/>
          <w:sz w:val="24"/>
          <w:szCs w:val="24"/>
          <w:lang w:eastAsia="de-DE"/>
        </w:rPr>
      </w:pPr>
    </w:p>
    <w:p w14:paraId="1572BE49" w14:textId="77777777" w:rsidR="00893AB2" w:rsidRPr="00C23D59" w:rsidRDefault="00893AB2" w:rsidP="00893AB2">
      <w:pPr>
        <w:spacing w:beforeLines="60" w:before="144" w:afterLines="60" w:after="144" w:line="240" w:lineRule="auto"/>
        <w:rPr>
          <w:rFonts w:asciiTheme="majorHAnsi" w:eastAsia="Times New Roman" w:hAnsiTheme="majorHAnsi" w:cstheme="majorHAnsi"/>
          <w:sz w:val="24"/>
          <w:szCs w:val="24"/>
          <w:lang w:eastAsia="de-DE"/>
        </w:rPr>
      </w:pPr>
    </w:p>
    <w:p w14:paraId="1572BE4A" w14:textId="77777777" w:rsidR="00893AB2" w:rsidRPr="00C23D59" w:rsidRDefault="00893AB2" w:rsidP="00893AB2">
      <w:pPr>
        <w:spacing w:beforeLines="60" w:before="144" w:afterLines="60" w:after="144" w:line="240" w:lineRule="auto"/>
        <w:rPr>
          <w:rFonts w:asciiTheme="majorHAnsi" w:eastAsia="Times New Roman" w:hAnsiTheme="majorHAnsi" w:cstheme="majorHAnsi"/>
          <w:b/>
          <w:bCs/>
          <w:sz w:val="36"/>
          <w:szCs w:val="36"/>
          <w:lang w:eastAsia="de-DE"/>
        </w:rPr>
      </w:pPr>
      <w:r w:rsidRPr="00C23D59">
        <w:rPr>
          <w:rFonts w:asciiTheme="majorHAnsi" w:eastAsia="Times New Roman" w:hAnsiTheme="majorHAnsi" w:cstheme="majorHAnsi"/>
          <w:b/>
          <w:bCs/>
          <w:sz w:val="36"/>
          <w:szCs w:val="36"/>
          <w:lang w:eastAsia="de-DE"/>
        </w:rPr>
        <w:t>Stellenbeschreibung</w:t>
      </w:r>
    </w:p>
    <w:p w14:paraId="1572BE4B" w14:textId="77777777" w:rsidR="00893AB2" w:rsidRDefault="00893AB2" w:rsidP="00893AB2">
      <w:pPr>
        <w:spacing w:beforeLines="60" w:before="144" w:afterLines="60" w:after="144" w:line="240" w:lineRule="auto"/>
        <w:rPr>
          <w:rFonts w:asciiTheme="majorHAnsi" w:eastAsia="Times New Roman" w:hAnsiTheme="majorHAnsi" w:cstheme="majorHAnsi"/>
          <w:b/>
          <w:bCs/>
          <w:sz w:val="52"/>
          <w:szCs w:val="52"/>
          <w:lang w:eastAsia="de-DE"/>
        </w:rPr>
      </w:pPr>
      <w:r>
        <w:rPr>
          <w:rFonts w:asciiTheme="majorHAnsi" w:eastAsia="Times New Roman" w:hAnsiTheme="majorHAnsi" w:cstheme="majorHAnsi"/>
          <w:b/>
          <w:bCs/>
          <w:sz w:val="52"/>
          <w:szCs w:val="52"/>
          <w:lang w:eastAsia="de-DE"/>
        </w:rPr>
        <w:t>Pflegefachassistentin</w:t>
      </w:r>
    </w:p>
    <w:p w14:paraId="1572BE4C" w14:textId="77777777" w:rsidR="00893AB2" w:rsidRPr="00C23D59" w:rsidRDefault="00893AB2" w:rsidP="00893AB2">
      <w:pPr>
        <w:spacing w:beforeLines="60" w:before="144" w:afterLines="60" w:after="144" w:line="240" w:lineRule="auto"/>
        <w:rPr>
          <w:rFonts w:asciiTheme="majorHAnsi" w:eastAsia="Times New Roman" w:hAnsiTheme="majorHAnsi" w:cstheme="majorHAnsi"/>
          <w:b/>
          <w:bCs/>
          <w:sz w:val="52"/>
          <w:szCs w:val="52"/>
          <w:lang w:eastAsia="de-DE"/>
        </w:rPr>
      </w:pPr>
      <w:r>
        <w:rPr>
          <w:rFonts w:asciiTheme="majorHAnsi" w:eastAsia="Times New Roman" w:hAnsiTheme="majorHAnsi" w:cstheme="majorHAnsi"/>
          <w:b/>
          <w:bCs/>
          <w:sz w:val="52"/>
          <w:szCs w:val="52"/>
          <w:lang w:eastAsia="de-DE"/>
        </w:rPr>
        <w:t>Pflegefachassistent</w:t>
      </w:r>
    </w:p>
    <w:p w14:paraId="1572BE4D" w14:textId="77777777" w:rsidR="00893AB2" w:rsidRPr="00C23D59" w:rsidRDefault="00893AB2" w:rsidP="00893AB2">
      <w:pPr>
        <w:spacing w:beforeLines="60" w:before="144" w:afterLines="60" w:after="144" w:line="240" w:lineRule="auto"/>
        <w:rPr>
          <w:rFonts w:asciiTheme="majorHAnsi" w:eastAsia="Times New Roman" w:hAnsiTheme="majorHAnsi" w:cstheme="majorHAnsi"/>
          <w:bCs/>
          <w:sz w:val="24"/>
          <w:szCs w:val="24"/>
          <w:lang w:eastAsia="de-DE"/>
        </w:rPr>
      </w:pPr>
    </w:p>
    <w:p w14:paraId="1572BE4E" w14:textId="77777777" w:rsidR="00893AB2" w:rsidRPr="00C23D59" w:rsidRDefault="00893AB2" w:rsidP="00893AB2">
      <w:pPr>
        <w:spacing w:beforeLines="60" w:before="144" w:afterLines="60" w:after="144" w:line="240" w:lineRule="auto"/>
        <w:rPr>
          <w:rFonts w:asciiTheme="majorHAnsi" w:eastAsia="Times New Roman" w:hAnsiTheme="majorHAnsi" w:cstheme="majorHAnsi"/>
          <w:bCs/>
          <w:sz w:val="24"/>
          <w:szCs w:val="24"/>
          <w:lang w:eastAsia="de-DE"/>
        </w:rPr>
      </w:pPr>
    </w:p>
    <w:p w14:paraId="1572BE4F" w14:textId="5595DFE2" w:rsidR="00893AB2" w:rsidRPr="00C23D59" w:rsidRDefault="00893AB2" w:rsidP="00893AB2">
      <w:pPr>
        <w:tabs>
          <w:tab w:val="left" w:pos="1985"/>
        </w:tabs>
        <w:spacing w:beforeLines="60" w:before="144" w:afterLines="60" w:after="144" w:line="240" w:lineRule="auto"/>
        <w:rPr>
          <w:rFonts w:asciiTheme="majorHAnsi" w:eastAsia="Times New Roman" w:hAnsiTheme="majorHAnsi" w:cstheme="majorHAnsi"/>
          <w:bCs/>
          <w:sz w:val="28"/>
          <w:szCs w:val="28"/>
          <w:lang w:eastAsia="de-DE"/>
        </w:rPr>
      </w:pPr>
      <w:r w:rsidRPr="00C23D59">
        <w:rPr>
          <w:rFonts w:asciiTheme="majorHAnsi" w:eastAsia="Times New Roman" w:hAnsiTheme="majorHAnsi" w:cstheme="majorHAnsi"/>
          <w:bCs/>
          <w:sz w:val="28"/>
          <w:szCs w:val="28"/>
          <w:lang w:eastAsia="de-DE"/>
        </w:rPr>
        <w:t>Version:</w:t>
      </w:r>
      <w:r w:rsidRPr="00C23D59">
        <w:rPr>
          <w:rFonts w:asciiTheme="majorHAnsi" w:eastAsia="Times New Roman" w:hAnsiTheme="majorHAnsi" w:cstheme="majorHAnsi"/>
          <w:bCs/>
          <w:sz w:val="28"/>
          <w:szCs w:val="28"/>
          <w:lang w:eastAsia="de-DE"/>
        </w:rPr>
        <w:tab/>
      </w:r>
      <w:r>
        <w:rPr>
          <w:rFonts w:asciiTheme="majorHAnsi" w:eastAsia="Times New Roman" w:hAnsiTheme="majorHAnsi" w:cstheme="majorHAnsi"/>
          <w:bCs/>
          <w:sz w:val="28"/>
          <w:szCs w:val="28"/>
          <w:lang w:eastAsia="de-DE"/>
        </w:rPr>
        <w:t>20</w:t>
      </w:r>
      <w:r w:rsidR="00817303">
        <w:rPr>
          <w:rFonts w:asciiTheme="majorHAnsi" w:eastAsia="Times New Roman" w:hAnsiTheme="majorHAnsi" w:cstheme="majorHAnsi"/>
          <w:bCs/>
          <w:sz w:val="28"/>
          <w:szCs w:val="28"/>
          <w:lang w:eastAsia="de-DE"/>
        </w:rPr>
        <w:t>24</w:t>
      </w:r>
      <w:r w:rsidR="005D5C77">
        <w:rPr>
          <w:rFonts w:asciiTheme="majorHAnsi" w:eastAsia="Times New Roman" w:hAnsiTheme="majorHAnsi" w:cstheme="majorHAnsi"/>
          <w:bCs/>
          <w:sz w:val="28"/>
          <w:szCs w:val="28"/>
          <w:lang w:eastAsia="de-DE"/>
        </w:rPr>
        <w:t>12</w:t>
      </w:r>
      <w:r>
        <w:rPr>
          <w:rFonts w:asciiTheme="majorHAnsi" w:eastAsia="Times New Roman" w:hAnsiTheme="majorHAnsi" w:cstheme="majorHAnsi"/>
          <w:bCs/>
          <w:sz w:val="28"/>
          <w:szCs w:val="28"/>
          <w:lang w:eastAsia="de-DE"/>
        </w:rPr>
        <w:t>_v</w:t>
      </w:r>
      <w:r w:rsidR="0089447A">
        <w:rPr>
          <w:rFonts w:asciiTheme="majorHAnsi" w:eastAsia="Times New Roman" w:hAnsiTheme="majorHAnsi" w:cstheme="majorHAnsi"/>
          <w:bCs/>
          <w:sz w:val="28"/>
          <w:szCs w:val="28"/>
          <w:lang w:eastAsia="de-DE"/>
        </w:rPr>
        <w:t>3</w:t>
      </w:r>
      <w:r w:rsidR="00B91122">
        <w:rPr>
          <w:rFonts w:asciiTheme="majorHAnsi" w:eastAsia="Times New Roman" w:hAnsiTheme="majorHAnsi" w:cstheme="majorHAnsi"/>
          <w:bCs/>
          <w:sz w:val="28"/>
          <w:szCs w:val="28"/>
          <w:lang w:eastAsia="de-DE"/>
        </w:rPr>
        <w:t>_stb_pfa</w:t>
      </w:r>
    </w:p>
    <w:p w14:paraId="1572BE50" w14:textId="77777777" w:rsidR="00893AB2" w:rsidRPr="00C23D59" w:rsidRDefault="00893AB2" w:rsidP="00893AB2">
      <w:pPr>
        <w:tabs>
          <w:tab w:val="left" w:pos="1985"/>
        </w:tabs>
        <w:spacing w:beforeLines="60" w:before="144" w:afterLines="60" w:after="144" w:line="240" w:lineRule="auto"/>
        <w:rPr>
          <w:rFonts w:asciiTheme="majorHAnsi" w:eastAsia="Times New Roman" w:hAnsiTheme="majorHAnsi" w:cstheme="majorHAnsi"/>
          <w:bCs/>
          <w:sz w:val="28"/>
          <w:szCs w:val="28"/>
          <w:lang w:eastAsia="de-DE"/>
        </w:rPr>
      </w:pPr>
      <w:r w:rsidRPr="00C23D59">
        <w:rPr>
          <w:rFonts w:asciiTheme="majorHAnsi" w:eastAsia="Times New Roman" w:hAnsiTheme="majorHAnsi" w:cstheme="majorHAnsi"/>
          <w:bCs/>
          <w:sz w:val="28"/>
          <w:szCs w:val="28"/>
          <w:lang w:eastAsia="de-DE"/>
        </w:rPr>
        <w:t>Erstellt durch:</w:t>
      </w:r>
      <w:r w:rsidRPr="00C23D59">
        <w:rPr>
          <w:rFonts w:asciiTheme="majorHAnsi" w:eastAsia="Times New Roman" w:hAnsiTheme="majorHAnsi" w:cstheme="majorHAnsi"/>
          <w:bCs/>
          <w:sz w:val="28"/>
          <w:szCs w:val="28"/>
          <w:lang w:eastAsia="de-DE"/>
        </w:rPr>
        <w:tab/>
        <w:t>HL/PDL</w:t>
      </w:r>
    </w:p>
    <w:p w14:paraId="1572BE51" w14:textId="71BAB7F1" w:rsidR="00893AB2" w:rsidRDefault="00893AB2" w:rsidP="00893AB2">
      <w:pPr>
        <w:tabs>
          <w:tab w:val="left" w:pos="1985"/>
        </w:tabs>
        <w:spacing w:beforeLines="60" w:before="144" w:afterLines="60" w:after="144" w:line="240" w:lineRule="auto"/>
        <w:rPr>
          <w:rFonts w:asciiTheme="majorHAnsi" w:eastAsia="Times New Roman" w:hAnsiTheme="majorHAnsi" w:cstheme="majorHAnsi"/>
          <w:bCs/>
          <w:sz w:val="28"/>
          <w:szCs w:val="28"/>
          <w:lang w:eastAsia="de-DE"/>
        </w:rPr>
      </w:pPr>
      <w:r w:rsidRPr="00C23D59">
        <w:rPr>
          <w:rFonts w:asciiTheme="majorHAnsi" w:eastAsia="Times New Roman" w:hAnsiTheme="majorHAnsi" w:cstheme="majorHAnsi"/>
          <w:bCs/>
          <w:sz w:val="28"/>
          <w:szCs w:val="28"/>
          <w:lang w:eastAsia="de-DE"/>
        </w:rPr>
        <w:t>Evaluierung am</w:t>
      </w:r>
      <w:r>
        <w:rPr>
          <w:rFonts w:asciiTheme="majorHAnsi" w:eastAsia="Times New Roman" w:hAnsiTheme="majorHAnsi" w:cstheme="majorHAnsi"/>
          <w:bCs/>
          <w:sz w:val="28"/>
          <w:szCs w:val="28"/>
          <w:lang w:eastAsia="de-DE"/>
        </w:rPr>
        <w:t>:</w:t>
      </w:r>
      <w:r>
        <w:rPr>
          <w:rFonts w:asciiTheme="majorHAnsi" w:eastAsia="Times New Roman" w:hAnsiTheme="majorHAnsi" w:cstheme="majorHAnsi"/>
          <w:bCs/>
          <w:sz w:val="28"/>
          <w:szCs w:val="28"/>
          <w:lang w:eastAsia="de-DE"/>
        </w:rPr>
        <w:tab/>
      </w:r>
    </w:p>
    <w:p w14:paraId="1572BE52" w14:textId="7143B59E" w:rsidR="00893AB2" w:rsidRPr="00C23D59" w:rsidRDefault="00893AB2" w:rsidP="00893AB2">
      <w:pPr>
        <w:tabs>
          <w:tab w:val="left" w:pos="1985"/>
        </w:tabs>
        <w:spacing w:beforeLines="60" w:before="144" w:afterLines="60" w:after="144" w:line="240" w:lineRule="auto"/>
        <w:rPr>
          <w:rFonts w:asciiTheme="majorHAnsi" w:eastAsia="Times New Roman" w:hAnsiTheme="majorHAnsi" w:cstheme="majorHAnsi"/>
          <w:sz w:val="24"/>
          <w:szCs w:val="24"/>
          <w:lang w:eastAsia="de-DE"/>
        </w:rPr>
      </w:pPr>
      <w:r w:rsidRPr="00C23D59">
        <w:rPr>
          <w:rFonts w:asciiTheme="majorHAnsi" w:eastAsia="Times New Roman" w:hAnsiTheme="majorHAnsi" w:cstheme="majorHAnsi"/>
          <w:bCs/>
          <w:sz w:val="28"/>
          <w:szCs w:val="28"/>
          <w:lang w:eastAsia="de-DE"/>
        </w:rPr>
        <w:t>Freigegeben am:</w:t>
      </w:r>
      <w:r w:rsidRPr="00C23D59">
        <w:rPr>
          <w:rFonts w:asciiTheme="majorHAnsi" w:eastAsia="Times New Roman" w:hAnsiTheme="majorHAnsi" w:cstheme="majorHAnsi"/>
          <w:bCs/>
          <w:sz w:val="28"/>
          <w:szCs w:val="28"/>
          <w:lang w:eastAsia="de-DE"/>
        </w:rPr>
        <w:tab/>
      </w:r>
      <w:r w:rsidR="005D5C77">
        <w:rPr>
          <w:rFonts w:asciiTheme="majorHAnsi" w:eastAsia="Times New Roman" w:hAnsiTheme="majorHAnsi" w:cstheme="majorHAnsi"/>
          <w:bCs/>
          <w:sz w:val="28"/>
          <w:szCs w:val="28"/>
          <w:lang w:eastAsia="de-DE"/>
        </w:rPr>
        <w:t>01.12.2024</w:t>
      </w:r>
      <w:bookmarkStart w:id="0" w:name="_GoBack"/>
      <w:bookmarkEnd w:id="0"/>
    </w:p>
    <w:p w14:paraId="1572BE53" w14:textId="77777777" w:rsidR="00893AB2" w:rsidRPr="00C23D59" w:rsidRDefault="00893AB2" w:rsidP="00893AB2">
      <w:pPr>
        <w:spacing w:beforeLines="60" w:before="144" w:afterLines="60" w:after="144" w:line="240" w:lineRule="auto"/>
        <w:rPr>
          <w:rFonts w:asciiTheme="majorHAnsi" w:eastAsia="Times New Roman" w:hAnsiTheme="majorHAnsi" w:cstheme="majorHAnsi"/>
          <w:bCs/>
          <w:sz w:val="24"/>
          <w:szCs w:val="24"/>
          <w:lang w:eastAsia="de-DE"/>
        </w:rPr>
      </w:pPr>
    </w:p>
    <w:p w14:paraId="1572BE54" w14:textId="77777777" w:rsidR="00893AB2" w:rsidRPr="00C23D59" w:rsidRDefault="00893AB2" w:rsidP="00893AB2">
      <w:pPr>
        <w:spacing w:beforeLines="60" w:before="144" w:afterLines="60" w:after="144" w:line="240" w:lineRule="auto"/>
        <w:rPr>
          <w:rFonts w:asciiTheme="majorHAnsi" w:eastAsia="Times New Roman" w:hAnsiTheme="majorHAnsi" w:cstheme="majorHAnsi"/>
          <w:bCs/>
          <w:sz w:val="24"/>
          <w:szCs w:val="24"/>
          <w:lang w:eastAsia="de-DE"/>
        </w:rPr>
      </w:pPr>
    </w:p>
    <w:p w14:paraId="1572BE55" w14:textId="77777777" w:rsidR="00893AB2" w:rsidRPr="00C23D59" w:rsidRDefault="00893AB2" w:rsidP="00893AB2">
      <w:pPr>
        <w:spacing w:beforeLines="60" w:before="144" w:afterLines="60" w:after="144" w:line="240" w:lineRule="auto"/>
        <w:rPr>
          <w:rFonts w:asciiTheme="majorHAnsi" w:eastAsia="Times New Roman" w:hAnsiTheme="majorHAnsi" w:cstheme="majorHAnsi"/>
          <w:bCs/>
          <w:sz w:val="24"/>
          <w:szCs w:val="24"/>
          <w:lang w:eastAsia="de-DE"/>
        </w:rPr>
      </w:pPr>
      <w:r w:rsidRPr="00C23D59">
        <w:rPr>
          <w:rFonts w:asciiTheme="majorHAnsi" w:eastAsia="Times New Roman" w:hAnsiTheme="majorHAnsi" w:cstheme="majorHAnsi"/>
          <w:bCs/>
          <w:sz w:val="24"/>
          <w:szCs w:val="24"/>
          <w:lang w:eastAsia="de-DE"/>
        </w:rPr>
        <w:t>Unterschrift de</w:t>
      </w:r>
      <w:r w:rsidR="008F3CB3">
        <w:rPr>
          <w:rFonts w:asciiTheme="majorHAnsi" w:eastAsia="Times New Roman" w:hAnsiTheme="majorHAnsi" w:cstheme="majorHAnsi"/>
          <w:bCs/>
          <w:sz w:val="24"/>
          <w:szCs w:val="24"/>
          <w:lang w:eastAsia="de-DE"/>
        </w:rPr>
        <w:t>r</w:t>
      </w:r>
      <w:r w:rsidRPr="00C23D59">
        <w:rPr>
          <w:rFonts w:asciiTheme="majorHAnsi" w:eastAsia="Times New Roman" w:hAnsiTheme="majorHAnsi" w:cstheme="majorHAnsi"/>
          <w:bCs/>
          <w:sz w:val="24"/>
          <w:szCs w:val="24"/>
          <w:lang w:eastAsia="de-DE"/>
        </w:rPr>
        <w:t xml:space="preserve"> Stelleninhaber</w:t>
      </w:r>
      <w:r w:rsidR="008F3CB3">
        <w:rPr>
          <w:rFonts w:asciiTheme="majorHAnsi" w:eastAsia="Times New Roman" w:hAnsiTheme="majorHAnsi" w:cstheme="majorHAnsi"/>
          <w:bCs/>
          <w:sz w:val="24"/>
          <w:szCs w:val="24"/>
          <w:lang w:eastAsia="de-DE"/>
        </w:rPr>
        <w:t>in</w:t>
      </w:r>
      <w:r>
        <w:rPr>
          <w:rFonts w:asciiTheme="majorHAnsi" w:eastAsia="Times New Roman" w:hAnsiTheme="majorHAnsi" w:cstheme="majorHAnsi"/>
          <w:bCs/>
          <w:sz w:val="24"/>
          <w:szCs w:val="24"/>
          <w:lang w:eastAsia="de-DE"/>
        </w:rPr>
        <w:t>:</w:t>
      </w:r>
    </w:p>
    <w:p w14:paraId="1572BE56" w14:textId="77777777" w:rsidR="00893AB2" w:rsidRDefault="00893AB2" w:rsidP="00893AB2">
      <w:pPr>
        <w:spacing w:beforeLines="60" w:before="144" w:afterLines="60" w:after="144" w:line="240" w:lineRule="auto"/>
        <w:jc w:val="both"/>
        <w:rPr>
          <w:rFonts w:asciiTheme="majorHAnsi" w:eastAsia="Times New Roman" w:hAnsiTheme="majorHAnsi" w:cstheme="majorHAnsi"/>
          <w:sz w:val="24"/>
          <w:szCs w:val="24"/>
          <w:lang w:eastAsia="de-DE"/>
        </w:rPr>
      </w:pPr>
    </w:p>
    <w:p w14:paraId="1572BE57" w14:textId="77777777" w:rsidR="00893AB2" w:rsidRPr="00C23D59" w:rsidRDefault="00893AB2" w:rsidP="00893AB2">
      <w:pPr>
        <w:spacing w:beforeLines="60" w:before="144" w:afterLines="60" w:after="144" w:line="240" w:lineRule="auto"/>
        <w:jc w:val="both"/>
        <w:rPr>
          <w:rFonts w:asciiTheme="majorHAnsi" w:eastAsia="Times New Roman" w:hAnsiTheme="majorHAnsi" w:cstheme="majorHAnsi"/>
          <w:sz w:val="24"/>
          <w:szCs w:val="24"/>
          <w:lang w:eastAsia="de-DE"/>
        </w:rPr>
      </w:pPr>
    </w:p>
    <w:p w14:paraId="1572BE58" w14:textId="77777777" w:rsidR="00893AB2" w:rsidRDefault="00893AB2" w:rsidP="00893AB2">
      <w:pPr>
        <w:spacing w:beforeLines="60" w:before="144" w:afterLines="60" w:after="144" w:line="240" w:lineRule="auto"/>
        <w:jc w:val="both"/>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Diese Stellenbeschreibung fungiert als nähere Spezifikation der im Wesentlichen auszuführenden Tätigkeiten.</w:t>
      </w:r>
    </w:p>
    <w:p w14:paraId="1572BE59" w14:textId="77777777" w:rsidR="00893AB2" w:rsidRPr="008F3CB3" w:rsidRDefault="00893AB2" w:rsidP="00893AB2">
      <w:pPr>
        <w:spacing w:beforeLines="60" w:before="144" w:afterLines="60" w:after="144" w:line="240" w:lineRule="auto"/>
        <w:jc w:val="both"/>
        <w:rPr>
          <w:rFonts w:asciiTheme="majorHAnsi" w:eastAsia="Times New Roman" w:hAnsiTheme="majorHAnsi" w:cstheme="majorHAnsi"/>
          <w:sz w:val="24"/>
          <w:szCs w:val="24"/>
          <w:lang w:eastAsia="de-DE"/>
        </w:rPr>
      </w:pPr>
    </w:p>
    <w:p w14:paraId="1572BE5A" w14:textId="77777777" w:rsidR="00893AB2" w:rsidRPr="008F3CB3" w:rsidRDefault="00893AB2" w:rsidP="00893AB2">
      <w:pPr>
        <w:spacing w:beforeLines="60" w:before="144" w:afterLines="60" w:after="144" w:line="240" w:lineRule="auto"/>
        <w:jc w:val="both"/>
        <w:rPr>
          <w:rFonts w:asciiTheme="majorHAnsi" w:eastAsia="Times New Roman" w:hAnsiTheme="majorHAnsi" w:cstheme="majorHAnsi"/>
          <w:sz w:val="24"/>
          <w:szCs w:val="24"/>
          <w:lang w:eastAsia="de-DE"/>
        </w:rPr>
      </w:pPr>
    </w:p>
    <w:p w14:paraId="1572BE5B" w14:textId="77777777" w:rsidR="00893AB2" w:rsidRPr="008F3CB3" w:rsidRDefault="00893AB2" w:rsidP="00893AB2">
      <w:pPr>
        <w:spacing w:beforeLines="60" w:before="144" w:afterLines="60" w:after="144" w:line="240" w:lineRule="auto"/>
        <w:jc w:val="both"/>
        <w:rPr>
          <w:rFonts w:asciiTheme="majorHAnsi" w:eastAsia="Times New Roman" w:hAnsiTheme="majorHAnsi" w:cstheme="majorHAnsi"/>
          <w:sz w:val="24"/>
          <w:szCs w:val="24"/>
          <w:lang w:eastAsia="de-DE"/>
        </w:rPr>
      </w:pPr>
    </w:p>
    <w:p w14:paraId="1572BE5C" w14:textId="77777777" w:rsidR="008F3CB3" w:rsidRPr="008F3CB3" w:rsidRDefault="008F3CB3" w:rsidP="00893AB2">
      <w:pPr>
        <w:spacing w:beforeLines="60" w:before="144" w:afterLines="60" w:after="144" w:line="240" w:lineRule="auto"/>
        <w:jc w:val="both"/>
        <w:rPr>
          <w:rFonts w:asciiTheme="majorHAnsi" w:eastAsia="Times New Roman" w:hAnsiTheme="majorHAnsi" w:cstheme="majorHAnsi"/>
          <w:sz w:val="24"/>
          <w:szCs w:val="24"/>
          <w:lang w:eastAsia="de-DE"/>
        </w:rPr>
      </w:pPr>
    </w:p>
    <w:p w14:paraId="1572BE5D" w14:textId="77777777" w:rsidR="008F3CB3" w:rsidRPr="008F3CB3" w:rsidRDefault="008F3CB3" w:rsidP="00893AB2">
      <w:pPr>
        <w:spacing w:beforeLines="60" w:before="144" w:afterLines="60" w:after="144" w:line="240" w:lineRule="auto"/>
        <w:jc w:val="both"/>
        <w:rPr>
          <w:rFonts w:asciiTheme="majorHAnsi" w:eastAsia="Times New Roman" w:hAnsiTheme="majorHAnsi" w:cstheme="majorHAnsi"/>
          <w:sz w:val="24"/>
          <w:szCs w:val="24"/>
          <w:lang w:eastAsia="de-DE"/>
        </w:rPr>
      </w:pPr>
    </w:p>
    <w:p w14:paraId="1572BE5E" w14:textId="77777777" w:rsidR="00893AB2" w:rsidRPr="00C23D59" w:rsidRDefault="00893AB2" w:rsidP="00893AB2">
      <w:pPr>
        <w:spacing w:beforeLines="60" w:before="144" w:afterLines="60" w:after="144" w:line="240" w:lineRule="auto"/>
        <w:rPr>
          <w:rFonts w:asciiTheme="majorHAnsi" w:eastAsia="Times New Roman" w:hAnsiTheme="majorHAnsi" w:cstheme="majorHAnsi"/>
          <w:sz w:val="28"/>
          <w:szCs w:val="28"/>
          <w:lang w:eastAsia="de-DE"/>
        </w:rPr>
      </w:pPr>
      <w:r w:rsidRPr="00C23D59">
        <w:rPr>
          <w:rFonts w:asciiTheme="majorHAnsi" w:eastAsia="Times New Roman" w:hAnsiTheme="majorHAnsi" w:cstheme="majorHAnsi"/>
          <w:sz w:val="20"/>
          <w:szCs w:val="20"/>
        </w:rPr>
        <w:t>Im Sinne einer besseren Lesbarkeit des Textes wird nur eine Anredeform verwendet. Es sind sowohl weibliche als auch männliche Personen (Diplomierter Gesundheits- und Krankenpfleger, Diplomierte Gesundheits- und Krankenpflegerin, Bewohner, Bewohnerin, usw.) gemeint.</w:t>
      </w:r>
      <w:r>
        <w:rPr>
          <w:rFonts w:asciiTheme="majorHAnsi" w:eastAsia="Times New Roman" w:hAnsiTheme="majorHAnsi" w:cstheme="majorHAnsi"/>
          <w:b/>
          <w:bCs/>
          <w:sz w:val="36"/>
          <w:szCs w:val="36"/>
          <w:lang w:eastAsia="de-DE"/>
        </w:rPr>
        <w:br w:type="page"/>
      </w:r>
      <w:r w:rsidRPr="00C23D59">
        <w:rPr>
          <w:rFonts w:asciiTheme="majorHAnsi" w:eastAsia="Times New Roman" w:hAnsiTheme="majorHAnsi" w:cstheme="majorHAnsi"/>
          <w:b/>
          <w:bCs/>
          <w:sz w:val="28"/>
          <w:szCs w:val="28"/>
          <w:lang w:eastAsia="de-DE"/>
        </w:rPr>
        <w:lastRenderedPageBreak/>
        <w:t>Vorgesetzte Stellen</w:t>
      </w:r>
    </w:p>
    <w:p w14:paraId="1572BE5F" w14:textId="77777777" w:rsidR="00893AB2" w:rsidRPr="00C23D59" w:rsidRDefault="00893AB2" w:rsidP="00893AB2">
      <w:pPr>
        <w:spacing w:beforeLines="60" w:before="144" w:afterLines="60" w:after="144" w:line="240" w:lineRule="auto"/>
        <w:jc w:val="both"/>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In dienstlichen Belangen: die Heimleitung sowie die Geschäftsführung, die Pflegedienstleitung, die Bereichs-/Stationsleitung</w:t>
      </w:r>
    </w:p>
    <w:p w14:paraId="1572BE60" w14:textId="77777777" w:rsidR="00893AB2" w:rsidRPr="00C23D59" w:rsidRDefault="00893AB2" w:rsidP="00893AB2">
      <w:pPr>
        <w:spacing w:beforeLines="60" w:before="144" w:afterLines="60" w:after="144" w:line="240" w:lineRule="auto"/>
        <w:jc w:val="both"/>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In pflegerischen Kompetenzbereichen (unter Berücksichtigung der Eigenverantwortlichkeit von Angehörigen der Pflegefachassistenz) und dienstlichen Belangen: die Pflegedienstleitung, die Bereichs-/Stationsleitung, die diplomierte Gesundheits- und Krankenpflegerin </w:t>
      </w:r>
    </w:p>
    <w:p w14:paraId="1572BE61" w14:textId="77777777" w:rsidR="00893AB2" w:rsidRPr="00C23D59" w:rsidRDefault="00893AB2" w:rsidP="00893AB2">
      <w:pPr>
        <w:spacing w:beforeLines="60" w:before="144" w:afterLines="60" w:after="144" w:line="240" w:lineRule="auto"/>
        <w:jc w:val="both"/>
        <w:rPr>
          <w:rFonts w:asciiTheme="majorHAnsi" w:eastAsia="Times New Roman" w:hAnsiTheme="majorHAnsi" w:cstheme="majorHAnsi"/>
          <w:sz w:val="24"/>
          <w:szCs w:val="24"/>
          <w:lang w:eastAsia="de-DE"/>
        </w:rPr>
      </w:pPr>
    </w:p>
    <w:p w14:paraId="1572BE62" w14:textId="77777777" w:rsidR="00893AB2" w:rsidRPr="00C23D59" w:rsidRDefault="00893AB2" w:rsidP="00893AB2">
      <w:pPr>
        <w:spacing w:beforeLines="60" w:before="144" w:afterLines="60" w:after="144" w:line="240" w:lineRule="auto"/>
        <w:rPr>
          <w:rFonts w:asciiTheme="majorHAnsi" w:eastAsia="Times New Roman" w:hAnsiTheme="majorHAnsi" w:cstheme="majorHAnsi"/>
          <w:b/>
          <w:bCs/>
          <w:sz w:val="28"/>
          <w:szCs w:val="28"/>
          <w:lang w:eastAsia="de-DE"/>
        </w:rPr>
      </w:pPr>
      <w:r w:rsidRPr="00C23D59">
        <w:rPr>
          <w:rFonts w:asciiTheme="majorHAnsi" w:eastAsia="Times New Roman" w:hAnsiTheme="majorHAnsi" w:cstheme="majorHAnsi"/>
          <w:b/>
          <w:bCs/>
          <w:sz w:val="28"/>
          <w:szCs w:val="28"/>
          <w:lang w:eastAsia="de-DE"/>
        </w:rPr>
        <w:t>Nachgeordnete Stellen</w:t>
      </w:r>
    </w:p>
    <w:p w14:paraId="1572BE63" w14:textId="77777777" w:rsidR="00893AB2" w:rsidRPr="00C23D59" w:rsidRDefault="00893AB2" w:rsidP="00893AB2">
      <w:pPr>
        <w:spacing w:beforeLines="60" w:before="144" w:afterLines="60" w:after="144" w:line="240" w:lineRule="auto"/>
        <w:jc w:val="both"/>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In Bezug auf gesundheits- und krankenpflegerische Maßnahmen: Auszubildende in den Pflegeassistenzberufen.</w:t>
      </w:r>
    </w:p>
    <w:p w14:paraId="1572BE64" w14:textId="77777777" w:rsidR="00893AB2" w:rsidRPr="00C23D59" w:rsidRDefault="00893AB2" w:rsidP="00893AB2">
      <w:pPr>
        <w:spacing w:beforeLines="60" w:before="144" w:afterLines="60" w:after="144" w:line="240" w:lineRule="auto"/>
        <w:jc w:val="both"/>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In Bezug auf die Wahrnehmung von Hygienemaßnahmen: Reinigungsdienst</w:t>
      </w:r>
    </w:p>
    <w:p w14:paraId="1572BE65" w14:textId="77777777" w:rsidR="00893AB2" w:rsidRPr="00C23D59" w:rsidRDefault="00893AB2" w:rsidP="00893AB2">
      <w:pPr>
        <w:spacing w:beforeLines="60" w:before="144" w:afterLines="60" w:after="144" w:line="240" w:lineRule="auto"/>
        <w:jc w:val="both"/>
        <w:rPr>
          <w:rFonts w:asciiTheme="majorHAnsi" w:eastAsia="Times New Roman" w:hAnsiTheme="majorHAnsi" w:cstheme="majorHAnsi"/>
          <w:sz w:val="24"/>
          <w:szCs w:val="24"/>
          <w:lang w:eastAsia="de-DE"/>
        </w:rPr>
      </w:pPr>
    </w:p>
    <w:p w14:paraId="1572BE66" w14:textId="77777777" w:rsidR="00893AB2" w:rsidRPr="00C23D59" w:rsidRDefault="00893AB2" w:rsidP="00893AB2">
      <w:pPr>
        <w:spacing w:beforeLines="60" w:before="144" w:afterLines="60" w:after="144" w:line="240" w:lineRule="auto"/>
        <w:rPr>
          <w:rFonts w:asciiTheme="majorHAnsi" w:eastAsia="Times New Roman" w:hAnsiTheme="majorHAnsi" w:cstheme="majorHAnsi"/>
          <w:b/>
          <w:bCs/>
          <w:sz w:val="28"/>
          <w:szCs w:val="28"/>
          <w:lang w:eastAsia="de-DE"/>
        </w:rPr>
      </w:pPr>
      <w:r w:rsidRPr="00C23D59">
        <w:rPr>
          <w:rFonts w:asciiTheme="majorHAnsi" w:eastAsia="Times New Roman" w:hAnsiTheme="majorHAnsi" w:cstheme="majorHAnsi"/>
          <w:b/>
          <w:bCs/>
          <w:sz w:val="28"/>
          <w:szCs w:val="28"/>
          <w:lang w:eastAsia="de-DE"/>
        </w:rPr>
        <w:t>Stellvertretung:</w:t>
      </w:r>
    </w:p>
    <w:p w14:paraId="1572BE67" w14:textId="77777777" w:rsidR="00893AB2" w:rsidRPr="00C23D59" w:rsidRDefault="00893AB2" w:rsidP="00893AB2">
      <w:pPr>
        <w:spacing w:beforeLines="60" w:before="144" w:afterLines="60" w:after="144" w:line="240" w:lineRule="auto"/>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Pflegefachassistentin</w:t>
      </w:r>
    </w:p>
    <w:p w14:paraId="1572BE68" w14:textId="77777777" w:rsidR="00893AB2" w:rsidRPr="00C23D59" w:rsidRDefault="00893AB2" w:rsidP="00893AB2">
      <w:pPr>
        <w:spacing w:beforeLines="60" w:before="144" w:afterLines="60" w:after="144" w:line="240" w:lineRule="auto"/>
        <w:rPr>
          <w:rFonts w:asciiTheme="majorHAnsi" w:eastAsia="Times New Roman" w:hAnsiTheme="majorHAnsi" w:cstheme="majorHAnsi"/>
          <w:sz w:val="24"/>
          <w:szCs w:val="24"/>
          <w:lang w:eastAsia="de-DE"/>
        </w:rPr>
      </w:pPr>
    </w:p>
    <w:p w14:paraId="1572BE69" w14:textId="77777777" w:rsidR="00893AB2" w:rsidRPr="00C23D59" w:rsidRDefault="00893AB2" w:rsidP="00893AB2">
      <w:pPr>
        <w:spacing w:beforeLines="60" w:before="144" w:afterLines="60" w:after="144" w:line="240" w:lineRule="auto"/>
        <w:rPr>
          <w:rFonts w:asciiTheme="majorHAnsi" w:eastAsia="Times New Roman" w:hAnsiTheme="majorHAnsi" w:cstheme="majorHAnsi"/>
          <w:b/>
          <w:bCs/>
          <w:sz w:val="28"/>
          <w:szCs w:val="28"/>
          <w:lang w:eastAsia="de-DE"/>
        </w:rPr>
      </w:pPr>
      <w:r w:rsidRPr="00C23D59">
        <w:rPr>
          <w:rFonts w:asciiTheme="majorHAnsi" w:eastAsia="Times New Roman" w:hAnsiTheme="majorHAnsi" w:cstheme="majorHAnsi"/>
          <w:b/>
          <w:bCs/>
          <w:sz w:val="28"/>
          <w:szCs w:val="28"/>
          <w:lang w:eastAsia="de-DE"/>
        </w:rPr>
        <w:t>Zielsetzung</w:t>
      </w:r>
    </w:p>
    <w:p w14:paraId="1572BE6A" w14:textId="77777777" w:rsidR="00893AB2" w:rsidRPr="00C23D59" w:rsidRDefault="00893AB2" w:rsidP="00893AB2">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Mitwirkung bei der Umsetzung der Pflege- und Betreuungsphilosophie bzw. Gesamtzielsetzung der Einrichtung/des Wohnbereiches </w:t>
      </w:r>
    </w:p>
    <w:p w14:paraId="1572BE6B" w14:textId="77777777" w:rsidR="00893AB2" w:rsidRPr="00C23D59" w:rsidRDefault="00893AB2" w:rsidP="00893AB2">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Unterstützung von Angehörigen des gehobenen Dienstes für Gesundheits- und Krankenpflege sowie von Ärzten nach den Bestimmungen des Gesundheits- und Krankenpflegegesetzes</w:t>
      </w:r>
    </w:p>
    <w:p w14:paraId="1572BE6C" w14:textId="77777777" w:rsidR="00893AB2" w:rsidRPr="00C23D59" w:rsidRDefault="00893AB2" w:rsidP="00893AB2">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Wahrung des Wohls und der Gesundheit der Heimbewohnerin unter Einhaltung der </w:t>
      </w:r>
      <w:r w:rsidR="008F3CB3" w:rsidRPr="00C23D59">
        <w:rPr>
          <w:rFonts w:asciiTheme="majorHAnsi" w:eastAsia="Times New Roman" w:hAnsiTheme="majorHAnsi" w:cstheme="majorHAnsi"/>
          <w:sz w:val="24"/>
          <w:szCs w:val="24"/>
          <w:lang w:eastAsia="de-DE"/>
        </w:rPr>
        <w:t>hierfür</w:t>
      </w:r>
      <w:r w:rsidRPr="00C23D59">
        <w:rPr>
          <w:rFonts w:asciiTheme="majorHAnsi" w:eastAsia="Times New Roman" w:hAnsiTheme="majorHAnsi" w:cstheme="majorHAnsi"/>
          <w:sz w:val="24"/>
          <w:szCs w:val="24"/>
          <w:lang w:eastAsia="de-DE"/>
        </w:rPr>
        <w:t xml:space="preserve"> geltenden Vorschriften und nach Maßgabe der fachlichen und wissenschaftlichen Erkenntnisse und Erfahrungen</w:t>
      </w:r>
    </w:p>
    <w:p w14:paraId="1572BE6D" w14:textId="77777777" w:rsidR="00893AB2" w:rsidRPr="00C23D59" w:rsidRDefault="00893AB2" w:rsidP="00893AB2">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Förderung der Zufriedenheit der Heimbewohnerinnen </w:t>
      </w:r>
    </w:p>
    <w:p w14:paraId="1572BE6E" w14:textId="77777777" w:rsidR="00893AB2" w:rsidRPr="00C23D59" w:rsidRDefault="00893AB2" w:rsidP="00893AB2">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Sicherstellung einer den fachlichen Anforderungen entsprechende Dokumentation nach den gesetzlichen Bestimmungen (insbesondere GuKG, HeimAufG, </w:t>
      </w:r>
      <w:r w:rsidR="00C56A94">
        <w:rPr>
          <w:rFonts w:asciiTheme="majorHAnsi" w:eastAsia="Times New Roman" w:hAnsiTheme="majorHAnsi" w:cstheme="majorHAnsi"/>
          <w:sz w:val="24"/>
          <w:szCs w:val="24"/>
          <w:lang w:eastAsia="de-DE"/>
        </w:rPr>
        <w:t>Tiroler Heim- und Pflegeleistungsgesetz</w:t>
      </w:r>
      <w:r w:rsidRPr="00C23D59">
        <w:rPr>
          <w:rFonts w:asciiTheme="majorHAnsi" w:eastAsia="Times New Roman" w:hAnsiTheme="majorHAnsi" w:cstheme="majorHAnsi"/>
          <w:sz w:val="24"/>
          <w:szCs w:val="24"/>
          <w:lang w:eastAsia="de-DE"/>
        </w:rPr>
        <w:t>) sowie organisationsspezifischen Richtlinien</w:t>
      </w:r>
    </w:p>
    <w:p w14:paraId="1572BE6F" w14:textId="77777777" w:rsidR="00893AB2" w:rsidRPr="00C23D59" w:rsidRDefault="00893AB2" w:rsidP="00893AB2">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Mitwirkung an der Aufrechterhaltung der Behandlungs</w:t>
      </w:r>
      <w:r w:rsidR="008F3CB3">
        <w:rPr>
          <w:rFonts w:asciiTheme="majorHAnsi" w:eastAsia="Times New Roman" w:hAnsiTheme="majorHAnsi" w:cstheme="majorHAnsi"/>
          <w:sz w:val="24"/>
          <w:szCs w:val="24"/>
          <w:lang w:eastAsia="de-DE"/>
        </w:rPr>
        <w:t>-</w:t>
      </w:r>
      <w:r w:rsidRPr="00C23D59">
        <w:rPr>
          <w:rFonts w:asciiTheme="majorHAnsi" w:eastAsia="Times New Roman" w:hAnsiTheme="majorHAnsi" w:cstheme="majorHAnsi"/>
          <w:sz w:val="24"/>
          <w:szCs w:val="24"/>
          <w:lang w:eastAsia="de-DE"/>
        </w:rPr>
        <w:t>,</w:t>
      </w:r>
      <w:r w:rsidR="008F3CB3">
        <w:rPr>
          <w:rFonts w:asciiTheme="majorHAnsi" w:eastAsia="Times New Roman" w:hAnsiTheme="majorHAnsi" w:cstheme="majorHAnsi"/>
          <w:sz w:val="24"/>
          <w:szCs w:val="24"/>
          <w:lang w:eastAsia="de-DE"/>
        </w:rPr>
        <w:t xml:space="preserve"> </w:t>
      </w:r>
      <w:r w:rsidRPr="00C23D59">
        <w:rPr>
          <w:rFonts w:asciiTheme="majorHAnsi" w:eastAsia="Times New Roman" w:hAnsiTheme="majorHAnsi" w:cstheme="majorHAnsi"/>
          <w:sz w:val="24"/>
          <w:szCs w:val="24"/>
          <w:lang w:eastAsia="de-DE"/>
        </w:rPr>
        <w:t>Pflege- und Betreuungskontinuität entsprechend der berufsrechtlichen Qualifikation</w:t>
      </w:r>
    </w:p>
    <w:p w14:paraId="1572BE70" w14:textId="77777777" w:rsidR="00893AB2" w:rsidRPr="00C23D59" w:rsidRDefault="00893AB2" w:rsidP="00893AB2">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Wirtschaftliche Verwendung von Ressourcen</w:t>
      </w:r>
    </w:p>
    <w:p w14:paraId="1572BE71" w14:textId="77777777" w:rsidR="00893AB2" w:rsidRPr="00C23D59" w:rsidRDefault="00893AB2" w:rsidP="00893AB2">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Einhaltung von gesetzlichen Bestimmungen, betrieblichen Vorschriften, Richtlinien, Dienstanweisungen sowie allenfalls bestehenden SOP’s („standard operating procedures“)</w:t>
      </w:r>
    </w:p>
    <w:p w14:paraId="1572BE72" w14:textId="77777777" w:rsidR="00893AB2" w:rsidRPr="00C23D59" w:rsidRDefault="00893AB2" w:rsidP="00893AB2">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Konstruktive Zusammenarbeit mit anderen Bereichen der Einrichtung sowie mit Systempartnern</w:t>
      </w:r>
    </w:p>
    <w:p w14:paraId="1572BE73" w14:textId="77777777" w:rsidR="00893AB2" w:rsidRPr="00C23D59" w:rsidRDefault="00893AB2" w:rsidP="00893AB2">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lastRenderedPageBreak/>
        <w:t>Mitwirkung bei der praktischen Ausbildung in den Pflegeassistenzberufen und Wecken von Interesse für den Bereich der Altenpflege</w:t>
      </w:r>
    </w:p>
    <w:p w14:paraId="1572BE74" w14:textId="77777777" w:rsidR="00893AB2" w:rsidRPr="00C23D59" w:rsidRDefault="00893AB2" w:rsidP="00893AB2">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Mitverantwortung an der Aufrechterhaltung der Ordnung, Sauberkeit und Hygiene im Stations- und Wohnbereich</w:t>
      </w:r>
    </w:p>
    <w:p w14:paraId="1572BE75" w14:textId="77777777" w:rsidR="00893AB2" w:rsidRPr="00C23D59" w:rsidRDefault="00893AB2" w:rsidP="00893AB2">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Mitwirkung bei der Qualitätsentwicklung und </w:t>
      </w:r>
      <w:r w:rsidR="008F3CB3">
        <w:rPr>
          <w:rFonts w:asciiTheme="majorHAnsi" w:eastAsia="Times New Roman" w:hAnsiTheme="majorHAnsi" w:cstheme="majorHAnsi"/>
          <w:sz w:val="24"/>
          <w:szCs w:val="24"/>
          <w:lang w:eastAsia="de-DE"/>
        </w:rPr>
        <w:t>-</w:t>
      </w:r>
      <w:r w:rsidRPr="00C23D59">
        <w:rPr>
          <w:rFonts w:asciiTheme="majorHAnsi" w:eastAsia="Times New Roman" w:hAnsiTheme="majorHAnsi" w:cstheme="majorHAnsi"/>
          <w:sz w:val="24"/>
          <w:szCs w:val="24"/>
          <w:lang w:eastAsia="de-DE"/>
        </w:rPr>
        <w:t>sicherung</w:t>
      </w:r>
    </w:p>
    <w:p w14:paraId="1572BE76" w14:textId="77777777" w:rsidR="00893AB2" w:rsidRPr="00C23D59" w:rsidRDefault="00893AB2" w:rsidP="00893AB2">
      <w:pPr>
        <w:spacing w:beforeLines="60" w:before="144" w:afterLines="60" w:after="144" w:line="240" w:lineRule="auto"/>
        <w:ind w:left="142"/>
        <w:jc w:val="both"/>
        <w:textAlignment w:val="baseline"/>
        <w:rPr>
          <w:rFonts w:asciiTheme="majorHAnsi" w:eastAsia="Times New Roman" w:hAnsiTheme="majorHAnsi" w:cstheme="majorHAnsi"/>
          <w:sz w:val="24"/>
          <w:szCs w:val="24"/>
          <w:lang w:eastAsia="de-DE"/>
        </w:rPr>
      </w:pPr>
    </w:p>
    <w:p w14:paraId="1572BE77" w14:textId="77777777" w:rsidR="00893AB2" w:rsidRPr="00C23D59" w:rsidRDefault="00893AB2" w:rsidP="00893AB2">
      <w:pPr>
        <w:spacing w:beforeLines="60" w:before="144" w:afterLines="60" w:after="144" w:line="240" w:lineRule="auto"/>
        <w:rPr>
          <w:rFonts w:asciiTheme="majorHAnsi" w:eastAsia="Times New Roman" w:hAnsiTheme="majorHAnsi" w:cstheme="majorHAnsi"/>
          <w:b/>
          <w:bCs/>
          <w:sz w:val="28"/>
          <w:szCs w:val="28"/>
          <w:lang w:eastAsia="de-DE"/>
        </w:rPr>
      </w:pPr>
      <w:r w:rsidRPr="00C23D59">
        <w:rPr>
          <w:rFonts w:asciiTheme="majorHAnsi" w:eastAsia="Times New Roman" w:hAnsiTheme="majorHAnsi" w:cstheme="majorHAnsi"/>
          <w:b/>
          <w:bCs/>
          <w:sz w:val="28"/>
          <w:szCs w:val="28"/>
          <w:lang w:eastAsia="de-DE"/>
        </w:rPr>
        <w:t>Besetzung/Anforderungsprofil</w:t>
      </w:r>
    </w:p>
    <w:p w14:paraId="1572BE78" w14:textId="77777777" w:rsidR="00893AB2" w:rsidRDefault="00893AB2" w:rsidP="00893AB2">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Berufsberechtigung zur Ausübung der Pflegefachassistenz nach den Bestimmungen des Gesundheits- und Krankenpflegegesetzes (GuKG), BGBl I Nr. 108/1997 </w:t>
      </w:r>
    </w:p>
    <w:p w14:paraId="1572BE79" w14:textId="77777777" w:rsidR="0016158B" w:rsidRPr="00493D8F" w:rsidRDefault="0016158B" w:rsidP="0016158B">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493D8F">
        <w:rPr>
          <w:rFonts w:asciiTheme="majorHAnsi" w:eastAsia="Times New Roman" w:hAnsiTheme="majorHAnsi" w:cstheme="majorHAnsi"/>
          <w:sz w:val="24"/>
          <w:szCs w:val="24"/>
          <w:lang w:eastAsia="de-DE"/>
        </w:rPr>
        <w:t>Eintragung in das Gesundheitsberuferegister nach dem GBRG BGBl. I Nr. 87/2016</w:t>
      </w:r>
    </w:p>
    <w:p w14:paraId="1572BE7A" w14:textId="77777777" w:rsidR="00893AB2" w:rsidRPr="00C23D59" w:rsidRDefault="00893AB2" w:rsidP="00893AB2">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Kenntnis der relevanten gesetzlichen Bestimmungen, insbesondere des Gesundheits- und Krankenpflegegesetzes, der Pflegeassistenzberufe-Ausbildungsverordnung (PA-PFA-AV) (insbesondere Anlage 5 „Qualifikationsprofil Pflegefachassistenz“), des </w:t>
      </w:r>
      <w:r w:rsidR="00C56A94">
        <w:rPr>
          <w:rFonts w:asciiTheme="majorHAnsi" w:eastAsia="Times New Roman" w:hAnsiTheme="majorHAnsi" w:cstheme="majorHAnsi"/>
          <w:sz w:val="24"/>
          <w:szCs w:val="24"/>
          <w:lang w:eastAsia="de-DE"/>
        </w:rPr>
        <w:t>Tiroler Heim- und Pflegeleistungsgesetzes</w:t>
      </w:r>
      <w:r w:rsidRPr="00C23D59">
        <w:rPr>
          <w:rFonts w:asciiTheme="majorHAnsi" w:eastAsia="Times New Roman" w:hAnsiTheme="majorHAnsi" w:cstheme="majorHAnsi"/>
          <w:sz w:val="24"/>
          <w:szCs w:val="24"/>
          <w:lang w:eastAsia="de-DE"/>
        </w:rPr>
        <w:t>, des Heimaufenthaltsgesetzes</w:t>
      </w:r>
    </w:p>
    <w:p w14:paraId="1572BE7B" w14:textId="77777777" w:rsidR="00893AB2" w:rsidRPr="00C23D59" w:rsidRDefault="00893AB2" w:rsidP="00893AB2">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Verantwortungsbereitschaft, Selbstständigkeit, Belastbarkeit und Flexibilität</w:t>
      </w:r>
    </w:p>
    <w:p w14:paraId="1572BE7C" w14:textId="77777777" w:rsidR="00893AB2" w:rsidRPr="00C23D59" w:rsidRDefault="00893AB2" w:rsidP="00893AB2">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Hohe soziale Kompetenz, Kommunikations- und Teamfähigkeit</w:t>
      </w:r>
    </w:p>
    <w:p w14:paraId="1572BE7D" w14:textId="77777777" w:rsidR="00893AB2" w:rsidRPr="00C23D59" w:rsidRDefault="00893AB2" w:rsidP="00893AB2">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Bereitschaft zur konstruktiven Zusammenarbeit mit anderen Berufsgruppen</w:t>
      </w:r>
    </w:p>
    <w:p w14:paraId="1572BE7E" w14:textId="77777777" w:rsidR="00893AB2" w:rsidRPr="00C23D59" w:rsidRDefault="00893AB2" w:rsidP="00893AB2">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PC-Anwender-Kenntnisse</w:t>
      </w:r>
    </w:p>
    <w:p w14:paraId="1572BE7F" w14:textId="77777777" w:rsidR="00893AB2" w:rsidRPr="00C23D59" w:rsidRDefault="00893AB2" w:rsidP="00893AB2">
      <w:p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p>
    <w:p w14:paraId="1572BE80" w14:textId="77777777" w:rsidR="00893AB2" w:rsidRPr="00C23D59" w:rsidRDefault="00893AB2" w:rsidP="00893AB2">
      <w:pPr>
        <w:spacing w:beforeLines="60" w:before="144" w:afterLines="60" w:after="144" w:line="240" w:lineRule="auto"/>
        <w:rPr>
          <w:rFonts w:asciiTheme="majorHAnsi" w:eastAsia="Times New Roman" w:hAnsiTheme="majorHAnsi" w:cstheme="majorHAnsi"/>
          <w:b/>
          <w:bCs/>
          <w:sz w:val="28"/>
          <w:szCs w:val="28"/>
          <w:lang w:eastAsia="de-DE"/>
        </w:rPr>
      </w:pPr>
      <w:r w:rsidRPr="00C23D59">
        <w:rPr>
          <w:rFonts w:asciiTheme="majorHAnsi" w:eastAsia="Times New Roman" w:hAnsiTheme="majorHAnsi" w:cstheme="majorHAnsi"/>
          <w:b/>
          <w:bCs/>
          <w:sz w:val="28"/>
          <w:szCs w:val="28"/>
          <w:lang w:eastAsia="de-DE"/>
        </w:rPr>
        <w:t>Aufgaben, Kompetenzen und Verantwortungsbereiche</w:t>
      </w:r>
    </w:p>
    <w:p w14:paraId="1572BE81" w14:textId="77777777" w:rsidR="00893AB2" w:rsidRPr="00C23D59" w:rsidRDefault="00893AB2" w:rsidP="00893AB2">
      <w:pPr>
        <w:pStyle w:val="Listenabsatz"/>
        <w:numPr>
          <w:ilvl w:val="1"/>
          <w:numId w:val="2"/>
        </w:numPr>
        <w:tabs>
          <w:tab w:val="left" w:pos="284"/>
        </w:tabs>
        <w:spacing w:beforeLines="60" w:before="144" w:afterLines="60" w:after="144" w:line="240" w:lineRule="auto"/>
        <w:ind w:left="142" w:hanging="142"/>
        <w:jc w:val="both"/>
        <w:textAlignment w:val="baseline"/>
        <w:rPr>
          <w:rFonts w:asciiTheme="majorHAnsi" w:eastAsia="Times New Roman" w:hAnsiTheme="majorHAnsi" w:cstheme="majorHAnsi"/>
          <w:smallCaps/>
          <w:sz w:val="28"/>
          <w:szCs w:val="28"/>
          <w:lang w:eastAsia="de-DE"/>
        </w:rPr>
      </w:pPr>
      <w:r w:rsidRPr="00C23D59">
        <w:rPr>
          <w:rFonts w:asciiTheme="majorHAnsi" w:eastAsia="Times New Roman" w:hAnsiTheme="majorHAnsi" w:cstheme="majorHAnsi"/>
          <w:smallCaps/>
          <w:sz w:val="28"/>
          <w:szCs w:val="28"/>
          <w:lang w:eastAsia="de-DE"/>
        </w:rPr>
        <w:t>Bewohnerinnenbezogene Aufgaben, Kompetenzen und Verantwortungen</w:t>
      </w:r>
    </w:p>
    <w:p w14:paraId="1572BE82" w14:textId="77777777" w:rsidR="00893AB2" w:rsidRPr="00C23D59" w:rsidRDefault="00893AB2" w:rsidP="00893AB2">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Mitwirkung und Unterstützung der Heimbewohnerinnen bei der Integration in das Heimumfeld</w:t>
      </w:r>
    </w:p>
    <w:p w14:paraId="1572BE83" w14:textId="77777777" w:rsidR="00893AB2" w:rsidRPr="00C23D59" w:rsidRDefault="00893AB2" w:rsidP="00893AB2">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Förderung der Zufriedenheit der Heimbewohnerinnen sowie Ausgestaltung einer entsprechenden Stations-/Wohnbereichsatmosphäre </w:t>
      </w:r>
    </w:p>
    <w:p w14:paraId="1572BE84" w14:textId="77777777" w:rsidR="00893AB2" w:rsidRPr="00C23D59" w:rsidRDefault="00893AB2" w:rsidP="00893AB2">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Eigenverantwortliche Durchführung der ihnen von Angehörigen des gehobenen Dienstes für Gesundheits- und Krankenpflege oder Ärzten übertragenen Aufgaben der Pflegeassistenz nach den Bestimmungen des Gesundheits- und Krankenpflegegesetzes sowie der Pflegeassistenzberufe-Ausbildungsverordnung (insbesondere Anlage 5) und nach organisationsspezifischen Richtlinien/Pflegesystemen/Standards/SOP‘s. </w:t>
      </w:r>
    </w:p>
    <w:p w14:paraId="1572BE85" w14:textId="77777777" w:rsidR="00893AB2" w:rsidRPr="00C23D59" w:rsidRDefault="00893AB2" w:rsidP="00893AB2">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Handeln in Notfällen im Rahmen allgemeiner Hilfeleistungspflicht (vgl. § 95 StGB), nach den Bestimmungen des Gesundheits- und Krankenpflegegesetzes sowie der Pflegeassistenzberufe-Ausbildungsverordnung (insbesondere Anlage 5) sowie organisationsspezifischen Richtlinien</w:t>
      </w:r>
    </w:p>
    <w:p w14:paraId="1572BE86" w14:textId="77777777" w:rsidR="00893AB2" w:rsidRPr="00C23D59" w:rsidRDefault="00893AB2" w:rsidP="00893AB2">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Dokumentation gesundheits- und krankenpflegerischer sowie pflegerisch administrativer Maßnahmen nach den rechtlichen Bestimmungen (insbesondere GuKG, HeimAufG, </w:t>
      </w:r>
      <w:r w:rsidR="00C56A94">
        <w:rPr>
          <w:rFonts w:asciiTheme="majorHAnsi" w:eastAsia="Times New Roman" w:hAnsiTheme="majorHAnsi" w:cstheme="majorHAnsi"/>
          <w:sz w:val="24"/>
          <w:szCs w:val="24"/>
          <w:lang w:eastAsia="de-DE"/>
        </w:rPr>
        <w:t>Tiroler Heim- und Pflegeleistungsgesetz</w:t>
      </w:r>
      <w:r w:rsidRPr="00C23D59">
        <w:rPr>
          <w:rFonts w:asciiTheme="majorHAnsi" w:eastAsia="Times New Roman" w:hAnsiTheme="majorHAnsi" w:cstheme="majorHAnsi"/>
          <w:sz w:val="24"/>
          <w:szCs w:val="24"/>
          <w:lang w:eastAsia="de-DE"/>
        </w:rPr>
        <w:t xml:space="preserve">) sowie organisationsspezifischen Richtlinien </w:t>
      </w:r>
    </w:p>
    <w:p w14:paraId="1572BE87" w14:textId="77777777" w:rsidR="00893AB2" w:rsidRPr="00C23D59" w:rsidRDefault="00893AB2" w:rsidP="00893AB2">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lastRenderedPageBreak/>
        <w:t>Im Rahmen der Ausübung gesundheits- und krankenpflegerischer Tätigkeiten Wahrung und Förderung der Selbstständigkeit, Selbstbestimmung und Selbstverantwortung der Heimbewohnerinnen, Schutz der Privat- und Intimsphäre sowie Berücksichtigung des individuellen Lebensrhythmus sowie des sozialen Umfeldes der Heimbewohnerin</w:t>
      </w:r>
    </w:p>
    <w:p w14:paraId="1572BE88" w14:textId="77777777" w:rsidR="00893AB2" w:rsidRPr="00C23D59" w:rsidRDefault="00893AB2" w:rsidP="00893AB2">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Psychosoziale Betreuung der Heimbewohnerinnen (z.B. durch Förderung der Kontakte und Kommunikation der Bewohnerinnen, Tagesstrukturierung, Mitwirken bei Beschäftigungsangeboten, Festen, Feiern, Ausflügen, usw.)</w:t>
      </w:r>
    </w:p>
    <w:p w14:paraId="1572BE89" w14:textId="77777777" w:rsidR="00893AB2" w:rsidRPr="00C23D59" w:rsidRDefault="00893AB2" w:rsidP="00893AB2">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Kommunikations- und Kontaktpflege zu Angehörigen</w:t>
      </w:r>
    </w:p>
    <w:p w14:paraId="1572BE8A" w14:textId="77777777" w:rsidR="00893AB2" w:rsidRPr="00C23D59" w:rsidRDefault="00893AB2" w:rsidP="00893AB2">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Begleitung von Sterbenden und deren Angehörigen/Bezugspersonen </w:t>
      </w:r>
    </w:p>
    <w:p w14:paraId="1572BE8B" w14:textId="77777777" w:rsidR="00893AB2" w:rsidRPr="00C23D59" w:rsidRDefault="00893AB2" w:rsidP="00893AB2">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Aktive, positive Zusammenarbeit mit anderen Berufsgruppen und Bereichen in der Einrichtung sowie mit externen Partnern</w:t>
      </w:r>
    </w:p>
    <w:p w14:paraId="1572BE8C" w14:textId="77777777" w:rsidR="00893AB2" w:rsidRPr="00C23D59" w:rsidRDefault="00893AB2" w:rsidP="00893AB2">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Durchführung von Hygienemaßnahmen sowie fachgerechter Umgang mit Wäsche, Abfall, etc. </w:t>
      </w:r>
    </w:p>
    <w:p w14:paraId="1572BE8D" w14:textId="77777777" w:rsidR="00893AB2" w:rsidRPr="00C23D59" w:rsidRDefault="00893AB2" w:rsidP="00893AB2">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Einhaltung der Verschwiegenheitspflicht (insbesondere nach den Bestimmungen des GuKG, des </w:t>
      </w:r>
      <w:r w:rsidR="00C56A94">
        <w:rPr>
          <w:rFonts w:asciiTheme="majorHAnsi" w:eastAsia="Times New Roman" w:hAnsiTheme="majorHAnsi" w:cstheme="majorHAnsi"/>
          <w:sz w:val="24"/>
          <w:szCs w:val="24"/>
          <w:lang w:eastAsia="de-DE"/>
        </w:rPr>
        <w:t>Tiroler Heim- und Pflegeleistungsgesetzes</w:t>
      </w:r>
      <w:r w:rsidRPr="00C23D59">
        <w:rPr>
          <w:rFonts w:asciiTheme="majorHAnsi" w:eastAsia="Times New Roman" w:hAnsiTheme="majorHAnsi" w:cstheme="majorHAnsi"/>
          <w:sz w:val="24"/>
          <w:szCs w:val="24"/>
          <w:lang w:eastAsia="de-DE"/>
        </w:rPr>
        <w:t>) unter Einhaltung bestehender Dienstanweisungen und Dienstwege</w:t>
      </w:r>
    </w:p>
    <w:p w14:paraId="1572BE8E" w14:textId="77777777" w:rsidR="00893AB2" w:rsidRPr="00C23D59" w:rsidRDefault="00893AB2" w:rsidP="00893AB2">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Wahrung der Auskunftspflicht (insbesondere nach den Bestimmungen des GuKG sowie des </w:t>
      </w:r>
      <w:r w:rsidR="00C56A94">
        <w:rPr>
          <w:rFonts w:asciiTheme="majorHAnsi" w:eastAsia="Times New Roman" w:hAnsiTheme="majorHAnsi" w:cstheme="majorHAnsi"/>
          <w:sz w:val="24"/>
          <w:szCs w:val="24"/>
          <w:lang w:eastAsia="de-DE"/>
        </w:rPr>
        <w:t>Tiroler Heim- und Pflegeleistungsgesetzes</w:t>
      </w:r>
      <w:r w:rsidRPr="00C23D59">
        <w:rPr>
          <w:rFonts w:asciiTheme="majorHAnsi" w:eastAsia="Times New Roman" w:hAnsiTheme="majorHAnsi" w:cstheme="majorHAnsi"/>
          <w:sz w:val="24"/>
          <w:szCs w:val="24"/>
          <w:lang w:eastAsia="de-DE"/>
        </w:rPr>
        <w:t>)</w:t>
      </w:r>
    </w:p>
    <w:p w14:paraId="1572BE8F" w14:textId="77777777" w:rsidR="00893AB2" w:rsidRPr="00C23D59" w:rsidRDefault="00893AB2" w:rsidP="00893AB2">
      <w:p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p>
    <w:p w14:paraId="1572BE90" w14:textId="77777777" w:rsidR="00893AB2" w:rsidRPr="00C23D59" w:rsidRDefault="00893AB2" w:rsidP="00893AB2">
      <w:pPr>
        <w:pStyle w:val="Listenabsatz"/>
        <w:numPr>
          <w:ilvl w:val="1"/>
          <w:numId w:val="2"/>
        </w:numPr>
        <w:tabs>
          <w:tab w:val="left" w:pos="284"/>
        </w:tabs>
        <w:spacing w:beforeLines="60" w:before="144" w:afterLines="60" w:after="144" w:line="240" w:lineRule="auto"/>
        <w:ind w:left="142" w:hanging="142"/>
        <w:jc w:val="both"/>
        <w:textAlignment w:val="baseline"/>
        <w:rPr>
          <w:rFonts w:asciiTheme="majorHAnsi" w:eastAsia="Times New Roman" w:hAnsiTheme="majorHAnsi" w:cstheme="majorHAnsi"/>
          <w:smallCaps/>
          <w:sz w:val="28"/>
          <w:szCs w:val="28"/>
          <w:lang w:eastAsia="de-DE"/>
        </w:rPr>
      </w:pPr>
      <w:r w:rsidRPr="00C23D59">
        <w:rPr>
          <w:rFonts w:asciiTheme="majorHAnsi" w:eastAsia="Times New Roman" w:hAnsiTheme="majorHAnsi" w:cstheme="majorHAnsi"/>
          <w:smallCaps/>
          <w:sz w:val="28"/>
          <w:szCs w:val="28"/>
          <w:lang w:eastAsia="de-DE"/>
        </w:rPr>
        <w:t>Betriebs- /Organisationsbezogene Aufgaben, Kompetenzen und Verantwortungen</w:t>
      </w:r>
    </w:p>
    <w:p w14:paraId="1572BE91"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Zielorientiertes Handeln im Sinne der Festlegungen und Richtlinien der Einrichtung sowie Mitwirkung an der Weiterentwicklung der Unternehmungskultur</w:t>
      </w:r>
    </w:p>
    <w:p w14:paraId="1572BE92"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Wirtschaftlicher, sachgerechter und sorgfältiger Umgang mit und Einsatz von Pflegeutensilien, Medizinprodukten, Einrichtungsgegenständen usw.</w:t>
      </w:r>
    </w:p>
    <w:p w14:paraId="1572BE93"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Einhaltung von betrieblichen Vorschriften, Richtlinien, Dienstanweisungen und Dienstwegen</w:t>
      </w:r>
    </w:p>
    <w:p w14:paraId="1572BE94"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Mitwirkung bei der Integration spezieller Pflegetechniken/Pflegekonzepte (z.B. Validation, Kinästhetik, etc.) nach den Vorgaben der Einrichtung</w:t>
      </w:r>
      <w:r w:rsidRPr="00C23D59">
        <w:rPr>
          <w:rFonts w:asciiTheme="majorHAnsi" w:hAnsiTheme="majorHAnsi" w:cstheme="majorHAnsi"/>
          <w:sz w:val="20"/>
          <w:szCs w:val="20"/>
        </w:rPr>
        <w:t xml:space="preserve"> </w:t>
      </w:r>
    </w:p>
    <w:p w14:paraId="1572BE95"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Mitwirkung an der Einhaltung von Vorschriften, im Besonderen zu Unfallverhütung, Brandschutz, Arbeitszeit-, Arbeitsruhe- und Verwendungsschutz, Datenschutz</w:t>
      </w:r>
    </w:p>
    <w:p w14:paraId="1572BE96"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Durchführung organisatorischer und administrativer Tätigkeiten im Rahmen der Pflege </w:t>
      </w:r>
    </w:p>
    <w:p w14:paraId="1572BE97"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Mitwirkung bei und Durchführung von Qualitätsverbesserungs- und -sicherungsmaßnahmen im Stations-/Wohnbereich über Anordnung von übergeordneten Stellen</w:t>
      </w:r>
    </w:p>
    <w:p w14:paraId="1572BE98"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hAnsiTheme="majorHAnsi" w:cstheme="majorHAnsi"/>
        </w:rPr>
      </w:pPr>
      <w:r w:rsidRPr="00C23D59">
        <w:rPr>
          <w:rFonts w:asciiTheme="majorHAnsi" w:eastAsia="Times New Roman" w:hAnsiTheme="majorHAnsi" w:cstheme="majorHAnsi"/>
          <w:sz w:val="24"/>
          <w:szCs w:val="24"/>
          <w:lang w:eastAsia="de-DE"/>
        </w:rPr>
        <w:t>Mitwirkung bei der Anschaffung und Einführung von Geräten, Pflegeprodukten</w:t>
      </w:r>
      <w:r w:rsidR="00CA64B5">
        <w:rPr>
          <w:rFonts w:asciiTheme="majorHAnsi" w:eastAsia="Times New Roman" w:hAnsiTheme="majorHAnsi" w:cstheme="majorHAnsi"/>
          <w:sz w:val="24"/>
          <w:szCs w:val="24"/>
          <w:lang w:eastAsia="de-DE"/>
        </w:rPr>
        <w:t xml:space="preserve"> und</w:t>
      </w:r>
      <w:r w:rsidRPr="00C23D59">
        <w:rPr>
          <w:rFonts w:asciiTheme="majorHAnsi" w:eastAsia="Times New Roman" w:hAnsiTheme="majorHAnsi" w:cstheme="majorHAnsi"/>
          <w:sz w:val="24"/>
          <w:szCs w:val="24"/>
          <w:lang w:eastAsia="de-DE"/>
        </w:rPr>
        <w:t xml:space="preserve"> in Abstimmung mit und über Anordnung der vorgesetzten Stelle</w:t>
      </w:r>
    </w:p>
    <w:p w14:paraId="1572BE99"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lastRenderedPageBreak/>
        <w:t>Mitwirkung bei der sorgfaltsgemäßen Medikamentengebarung, in Abstimmung mit und über Anordnung von übergeordneten Stellen</w:t>
      </w:r>
    </w:p>
    <w:p w14:paraId="1572BE9A"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Mitwirkung bei einem gesetzeskonformen Umgang mit freiheitsbeschränkenden und freiheitseinschränkenden Maßnahmen im Stations-/Wohnbereich unter Berücksichtigung organisatorischer Vorgaben und über Anordnung von fachlich übergeordneten Stellen (Angehörige des gehobenen Dienstes in der Gesundheits</w:t>
      </w:r>
      <w:r w:rsidR="008F3CB3">
        <w:rPr>
          <w:rFonts w:asciiTheme="majorHAnsi" w:eastAsia="Times New Roman" w:hAnsiTheme="majorHAnsi" w:cstheme="majorHAnsi"/>
          <w:sz w:val="24"/>
          <w:szCs w:val="24"/>
          <w:lang w:eastAsia="de-DE"/>
        </w:rPr>
        <w:t>-</w:t>
      </w:r>
      <w:r w:rsidRPr="00C23D59">
        <w:rPr>
          <w:rFonts w:asciiTheme="majorHAnsi" w:eastAsia="Times New Roman" w:hAnsiTheme="majorHAnsi" w:cstheme="majorHAnsi"/>
          <w:sz w:val="24"/>
          <w:szCs w:val="24"/>
          <w:lang w:eastAsia="de-DE"/>
        </w:rPr>
        <w:t xml:space="preserve"> und Krankenpflege sowie Ärzte)</w:t>
      </w:r>
    </w:p>
    <w:p w14:paraId="1572BE9B"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Mitwirkung bei der einrichtungsinternen Einstufung der Pflegeabhängigkeit von Heimbewohnerinnen sowie Unterstützung bei der Antragstellung auf Gewährung bzw. Erhöhung von Pflegegeld in Abstimmung mit der vorgesetzten Stelle</w:t>
      </w:r>
    </w:p>
    <w:p w14:paraId="1572BE9C"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Sorge um und Weitergabe von Wünschen und Beschwerden von Heimbewohnerinnen an vorgesetzte Stellen</w:t>
      </w:r>
    </w:p>
    <w:p w14:paraId="1572BE9D"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Mitwirkung beim Gestalten des Stations-/Wohnbereiches (Dekoration, usw.) sowie von Festen, Feiern, Ausflügen, Beschäftigungsangeboten</w:t>
      </w:r>
    </w:p>
    <w:p w14:paraId="1572BE9E"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Einhaltung gesetzlicher Offenbarungs-, Anzeige- oder Meldepflichten (z.B.GuKG, HeimAufG, Epidemiegesetz) unter Beachtung organisationsinterner Vorgaben</w:t>
      </w:r>
    </w:p>
    <w:p w14:paraId="1572BE9F"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Sofern keine gesetzliche Offenbarungs-, Anzeige- oder Meldepflichten bestehen: Wahren von Berufs-, Geschäfts- und Betriebsgeheimnissen sowie Verschwiegenheit zu dienstlichen Vorfällen, dienstlichen Besprechungen und Sitzungen jeglicher Art. Diese bleibt auch nach Beendigung des Dienstverhältnisses bestehend</w:t>
      </w:r>
    </w:p>
    <w:p w14:paraId="1572BEA0" w14:textId="77777777" w:rsidR="00893AB2" w:rsidRPr="00C23D59" w:rsidRDefault="00893AB2" w:rsidP="00893AB2">
      <w:p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p>
    <w:p w14:paraId="1572BEA1" w14:textId="77777777" w:rsidR="00893AB2" w:rsidRPr="00C23D59" w:rsidRDefault="00893AB2" w:rsidP="00893AB2">
      <w:pPr>
        <w:pStyle w:val="Listenabsatz"/>
        <w:numPr>
          <w:ilvl w:val="1"/>
          <w:numId w:val="2"/>
        </w:numPr>
        <w:tabs>
          <w:tab w:val="left" w:pos="284"/>
        </w:tabs>
        <w:spacing w:beforeLines="60" w:before="144" w:afterLines="60" w:after="144" w:line="240" w:lineRule="auto"/>
        <w:ind w:left="142" w:hanging="142"/>
        <w:jc w:val="both"/>
        <w:textAlignment w:val="baseline"/>
        <w:rPr>
          <w:rFonts w:asciiTheme="majorHAnsi" w:eastAsia="Times New Roman" w:hAnsiTheme="majorHAnsi" w:cstheme="majorHAnsi"/>
          <w:smallCaps/>
          <w:sz w:val="28"/>
          <w:szCs w:val="28"/>
          <w:lang w:eastAsia="de-DE"/>
        </w:rPr>
      </w:pPr>
      <w:r w:rsidRPr="00C23D59">
        <w:rPr>
          <w:rFonts w:asciiTheme="majorHAnsi" w:eastAsia="Times New Roman" w:hAnsiTheme="majorHAnsi" w:cstheme="majorHAnsi"/>
          <w:smallCaps/>
          <w:sz w:val="28"/>
          <w:szCs w:val="28"/>
          <w:lang w:eastAsia="de-DE"/>
        </w:rPr>
        <w:t xml:space="preserve">Mitarbeiterinnenbezogene Aufgaben, Kompetenzen und Verantwortungen: </w:t>
      </w:r>
    </w:p>
    <w:p w14:paraId="1572BEA2"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Vermittlung und Vorleben betrieblicher Werte und Grundhaltungen </w:t>
      </w:r>
    </w:p>
    <w:p w14:paraId="1572BEA3"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Sorge um ein gutes Stationsklima und </w:t>
      </w:r>
      <w:r w:rsidR="00747D86">
        <w:rPr>
          <w:rFonts w:asciiTheme="majorHAnsi" w:eastAsia="Times New Roman" w:hAnsiTheme="majorHAnsi" w:cstheme="majorHAnsi"/>
          <w:sz w:val="24"/>
          <w:szCs w:val="24"/>
          <w:lang w:eastAsia="de-DE"/>
        </w:rPr>
        <w:t xml:space="preserve">günstige sowie gesundheitsfördernde </w:t>
      </w:r>
      <w:r w:rsidRPr="00C23D59">
        <w:rPr>
          <w:rFonts w:asciiTheme="majorHAnsi" w:eastAsia="Times New Roman" w:hAnsiTheme="majorHAnsi" w:cstheme="majorHAnsi"/>
          <w:sz w:val="24"/>
          <w:szCs w:val="24"/>
          <w:lang w:eastAsia="de-DE"/>
        </w:rPr>
        <w:t>Arbeitsbedingungen (z.B. Anwendung von Mobilisationshilfsmitteln, Persönlicher Schutzausrüstung, etc.)</w:t>
      </w:r>
    </w:p>
    <w:p w14:paraId="1572BEA4"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Teilnahme an Dienstübergaben, Dienst- und Teambesprechungen</w:t>
      </w:r>
    </w:p>
    <w:p w14:paraId="1572BEA5"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Mitverantwortung für einen korrekten, fachlichen Informationsfluss innerhalb des Pflege- und Betreuungsteams nach den berufsrechtlichen Vorschriften</w:t>
      </w:r>
    </w:p>
    <w:p w14:paraId="1572BEA6"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hAnsiTheme="majorHAnsi" w:cstheme="majorHAnsi"/>
        </w:rPr>
      </w:pPr>
      <w:r w:rsidRPr="00C23D59">
        <w:rPr>
          <w:rFonts w:asciiTheme="majorHAnsi" w:eastAsia="Times New Roman" w:hAnsiTheme="majorHAnsi" w:cstheme="majorHAnsi"/>
          <w:sz w:val="24"/>
          <w:szCs w:val="24"/>
          <w:lang w:eastAsia="de-DE"/>
        </w:rPr>
        <w:t>Anleitung und Unterweisung von Auszubildenden der Pflegeassistenzberufe nach den berufsrechtlichen Vorschriften und den Richtlinien der Einrichtung</w:t>
      </w:r>
    </w:p>
    <w:p w14:paraId="1572BEA7"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Mitwirkung bei der Einarbeitung neuer Mitarbeiterinnen innerhalb des berufsrechtlichen Handlungsrahmen</w:t>
      </w:r>
    </w:p>
    <w:p w14:paraId="1572BEA8"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Unterstützung ehrenamtlicher Mitarbeiterinnen</w:t>
      </w:r>
    </w:p>
    <w:p w14:paraId="1572BEA9"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Regelmäßige, persönliche Fortbildung zu den neuesten Entwicklungen und Erkenntnissen der Gesundheits- und Krankenpflege sowie der medizinischen und anderer berufsrelevanter Wissenschaften sowie allenfalls Absolvierung von fachlich einschlägigen Weiterbildungen im Sinne des GuKG</w:t>
      </w:r>
    </w:p>
    <w:p w14:paraId="1572BEAA"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lastRenderedPageBreak/>
        <w:t xml:space="preserve">Mitwirkung an der Einhaltung arbeits- und sozialrechtlicher Bestimmungen </w:t>
      </w:r>
    </w:p>
    <w:p w14:paraId="1572BEAB" w14:textId="77777777" w:rsidR="00893AB2" w:rsidRPr="00C23D59" w:rsidRDefault="00893AB2" w:rsidP="00893AB2">
      <w:p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p>
    <w:p w14:paraId="1572BEAC" w14:textId="77777777" w:rsidR="00893AB2" w:rsidRPr="00C23D59" w:rsidRDefault="00893AB2" w:rsidP="00893AB2">
      <w:p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Neben den hier aufgeführten Aufgaben ist die Stelleninhaberin verpflichtet, andere Aufträge auszuführen, die dem Wesen nach zum Aufgabengebiet gehören oder im Rahmen der organisatorischen Abläufe der Pflege und Betreuung notwendig sind.</w:t>
      </w:r>
    </w:p>
    <w:p w14:paraId="1572BEAD" w14:textId="77777777" w:rsidR="00893AB2" w:rsidRPr="00C23D59" w:rsidRDefault="00893AB2" w:rsidP="00893AB2">
      <w:p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p>
    <w:p w14:paraId="1572BEAE" w14:textId="77777777" w:rsidR="00893AB2" w:rsidRPr="00C23D59" w:rsidRDefault="00893AB2" w:rsidP="00893AB2">
      <w:pPr>
        <w:spacing w:beforeLines="60" w:before="144" w:afterLines="60" w:after="144" w:line="240" w:lineRule="auto"/>
        <w:rPr>
          <w:rFonts w:asciiTheme="majorHAnsi" w:eastAsia="Times New Roman" w:hAnsiTheme="majorHAnsi" w:cstheme="majorHAnsi"/>
          <w:b/>
          <w:bCs/>
          <w:sz w:val="28"/>
          <w:szCs w:val="28"/>
          <w:lang w:eastAsia="de-DE"/>
        </w:rPr>
      </w:pPr>
      <w:r w:rsidRPr="00C23D59">
        <w:rPr>
          <w:rFonts w:asciiTheme="majorHAnsi" w:eastAsia="Times New Roman" w:hAnsiTheme="majorHAnsi" w:cstheme="majorHAnsi"/>
          <w:b/>
          <w:bCs/>
          <w:sz w:val="28"/>
          <w:szCs w:val="28"/>
          <w:lang w:eastAsia="de-DE"/>
        </w:rPr>
        <w:t>Sonstiges</w:t>
      </w:r>
    </w:p>
    <w:p w14:paraId="1572BEAF"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Geschenkannahmeverbot iSd </w:t>
      </w:r>
      <w:r w:rsidR="00C56A94">
        <w:rPr>
          <w:rFonts w:asciiTheme="majorHAnsi" w:eastAsia="Times New Roman" w:hAnsiTheme="majorHAnsi" w:cstheme="majorHAnsi"/>
          <w:sz w:val="24"/>
          <w:szCs w:val="24"/>
          <w:lang w:eastAsia="de-DE"/>
        </w:rPr>
        <w:t>Tiroler Heim- und Pflegeleistungsgesetzes</w:t>
      </w:r>
    </w:p>
    <w:p w14:paraId="1572BEB0"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Einhalten des vorgegebenen Dienstplanes und der Dienstzeiten</w:t>
      </w:r>
    </w:p>
    <w:p w14:paraId="1572BEB1"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Sorge um die persönliche Einarbeitung</w:t>
      </w:r>
    </w:p>
    <w:p w14:paraId="1572BEB2" w14:textId="77777777" w:rsidR="00B76BF7" w:rsidRPr="00C23D59" w:rsidRDefault="00B76BF7" w:rsidP="00B76BF7">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Aus Gründen der Verletzungsgefahr und aus Hygienegründen ist das Tragen von Hand- und Armschmuck (insbesondere Armreifen, Ringen, etc.) im Dienst nicht erlaubt</w:t>
      </w:r>
    </w:p>
    <w:p w14:paraId="1572BEB3"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Aus Gründen der Verletzungsgefahr und aus Hygienegründen dürfen die Fingernägel nicht über die Fingerkuppe reichen. Nagellack, Gelnägel und Kunstnägel sind aus hygienischer Sicht nicht gestattet</w:t>
      </w:r>
    </w:p>
    <w:p w14:paraId="1572BEB4" w14:textId="77777777" w:rsidR="00893AB2" w:rsidRPr="00C23D59" w:rsidRDefault="00893AB2" w:rsidP="00893AB2">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Gepflegtes Äußeres</w:t>
      </w:r>
    </w:p>
    <w:p w14:paraId="1572BEB5" w14:textId="77777777" w:rsidR="00F343E9" w:rsidRPr="008F3CB3" w:rsidRDefault="00893AB2" w:rsidP="00893AB2">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Die private Nutzung von Mobiltelefonen, Smartphones, Tablets etc. während der Dienstzeit ist nicht erlaubt</w:t>
      </w:r>
    </w:p>
    <w:sectPr w:rsidR="00F343E9" w:rsidRPr="008F3CB3">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2BEB8" w14:textId="77777777" w:rsidR="0035262F" w:rsidRDefault="0035262F" w:rsidP="00893AB2">
      <w:pPr>
        <w:spacing w:after="0" w:line="240" w:lineRule="auto"/>
      </w:pPr>
      <w:r>
        <w:separator/>
      </w:r>
    </w:p>
  </w:endnote>
  <w:endnote w:type="continuationSeparator" w:id="0">
    <w:p w14:paraId="1572BEB9" w14:textId="77777777" w:rsidR="0035262F" w:rsidRDefault="0035262F" w:rsidP="0089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sz w:val="18"/>
        <w:szCs w:val="18"/>
      </w:rPr>
      <w:id w:val="-2056535713"/>
      <w:docPartObj>
        <w:docPartGallery w:val="Page Numbers (Top of Page)"/>
        <w:docPartUnique/>
      </w:docPartObj>
    </w:sdtPr>
    <w:sdtEndPr/>
    <w:sdtContent>
      <w:p w14:paraId="1572BEBC" w14:textId="77777777" w:rsidR="008F3CB3" w:rsidRPr="008F3CB3" w:rsidRDefault="008F3CB3" w:rsidP="008F3CB3">
        <w:pPr>
          <w:spacing w:beforeLines="60" w:before="144" w:afterLines="60" w:after="144" w:line="240" w:lineRule="auto"/>
          <w:jc w:val="both"/>
          <w:rPr>
            <w:rFonts w:asciiTheme="majorHAnsi" w:hAnsiTheme="majorHAnsi" w:cstheme="majorHAnsi"/>
            <w:sz w:val="18"/>
            <w:szCs w:val="18"/>
          </w:rPr>
        </w:pPr>
        <w:r w:rsidRPr="008F3CB3">
          <w:rPr>
            <w:rFonts w:asciiTheme="majorHAnsi" w:hAnsiTheme="majorHAnsi" w:cstheme="majorHAnsi"/>
            <w:sz w:val="18"/>
            <w:szCs w:val="18"/>
          </w:rPr>
          <w:t>Sofern auf generelle Rechtsvorschriften, insbesondere Gesetze und Verordnungen, Bezug genommen wird, ist damit jeweils, vorausgesetzt es wurde nichts anderes angegeben, die geltende Fassung zu verstehen („in der geltenden Fassung“ = idgF).</w:t>
        </w:r>
      </w:p>
      <w:p w14:paraId="1572BEBD" w14:textId="77777777" w:rsidR="00893AB2" w:rsidRPr="008F3CB3" w:rsidRDefault="00893AB2" w:rsidP="00893AB2">
        <w:pPr>
          <w:pStyle w:val="Kopfzeile"/>
          <w:jc w:val="right"/>
          <w:rPr>
            <w:rFonts w:asciiTheme="majorHAnsi" w:hAnsiTheme="majorHAnsi" w:cstheme="majorHAnsi"/>
            <w:sz w:val="18"/>
            <w:szCs w:val="18"/>
          </w:rPr>
        </w:pPr>
        <w:r w:rsidRPr="008F3CB3">
          <w:rPr>
            <w:rFonts w:asciiTheme="majorHAnsi" w:hAnsiTheme="majorHAnsi" w:cstheme="majorHAnsi"/>
            <w:sz w:val="18"/>
            <w:szCs w:val="18"/>
          </w:rPr>
          <w:fldChar w:fldCharType="begin"/>
        </w:r>
        <w:r w:rsidRPr="008F3CB3">
          <w:rPr>
            <w:rFonts w:asciiTheme="majorHAnsi" w:hAnsiTheme="majorHAnsi" w:cstheme="majorHAnsi"/>
            <w:sz w:val="18"/>
            <w:szCs w:val="18"/>
          </w:rPr>
          <w:instrText>PAGE   \* MERGEFORMAT</w:instrText>
        </w:r>
        <w:r w:rsidRPr="008F3CB3">
          <w:rPr>
            <w:rFonts w:asciiTheme="majorHAnsi" w:hAnsiTheme="majorHAnsi" w:cstheme="majorHAnsi"/>
            <w:sz w:val="18"/>
            <w:szCs w:val="18"/>
          </w:rPr>
          <w:fldChar w:fldCharType="separate"/>
        </w:r>
        <w:r w:rsidR="005D5C77">
          <w:rPr>
            <w:rFonts w:asciiTheme="majorHAnsi" w:hAnsiTheme="majorHAnsi" w:cstheme="majorHAnsi"/>
            <w:noProof/>
            <w:sz w:val="18"/>
            <w:szCs w:val="18"/>
          </w:rPr>
          <w:t>1</w:t>
        </w:r>
        <w:r w:rsidRPr="008F3CB3">
          <w:rPr>
            <w:rFonts w:asciiTheme="majorHAnsi" w:hAnsiTheme="majorHAnsi" w:cstheme="majorHAnsi"/>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2BEB6" w14:textId="77777777" w:rsidR="0035262F" w:rsidRDefault="0035262F" w:rsidP="00893AB2">
      <w:pPr>
        <w:spacing w:after="0" w:line="240" w:lineRule="auto"/>
      </w:pPr>
      <w:r>
        <w:separator/>
      </w:r>
    </w:p>
  </w:footnote>
  <w:footnote w:type="continuationSeparator" w:id="0">
    <w:p w14:paraId="1572BEB7" w14:textId="77777777" w:rsidR="0035262F" w:rsidRDefault="0035262F" w:rsidP="00893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2BEBA" w14:textId="2B517ACA" w:rsidR="00893AB2" w:rsidRPr="008F3CB3" w:rsidRDefault="00893AB2">
    <w:pPr>
      <w:pStyle w:val="Kopfzeile"/>
      <w:jc w:val="right"/>
      <w:rPr>
        <w:sz w:val="18"/>
        <w:szCs w:val="18"/>
      </w:rPr>
    </w:pPr>
    <w:r w:rsidRPr="008F3CB3">
      <w:rPr>
        <w:sz w:val="18"/>
        <w:szCs w:val="18"/>
      </w:rPr>
      <w:t>20</w:t>
    </w:r>
    <w:r w:rsidR="00817303">
      <w:rPr>
        <w:sz w:val="18"/>
        <w:szCs w:val="18"/>
      </w:rPr>
      <w:t>24</w:t>
    </w:r>
    <w:r w:rsidR="005D5C77">
      <w:rPr>
        <w:sz w:val="18"/>
        <w:szCs w:val="18"/>
      </w:rPr>
      <w:t>12</w:t>
    </w:r>
    <w:r w:rsidRPr="008F3CB3">
      <w:rPr>
        <w:sz w:val="18"/>
        <w:szCs w:val="18"/>
      </w:rPr>
      <w:t>_v</w:t>
    </w:r>
    <w:r w:rsidR="0089447A">
      <w:rPr>
        <w:sz w:val="18"/>
        <w:szCs w:val="18"/>
      </w:rPr>
      <w:t>3</w:t>
    </w:r>
    <w:r w:rsidR="00B91122" w:rsidRPr="008F3CB3">
      <w:rPr>
        <w:sz w:val="18"/>
        <w:szCs w:val="18"/>
      </w:rPr>
      <w:t>_stb_</w:t>
    </w:r>
    <w:r w:rsidRPr="008F3CB3">
      <w:rPr>
        <w:sz w:val="18"/>
        <w:szCs w:val="18"/>
      </w:rPr>
      <w:t>pfa</w:t>
    </w:r>
  </w:p>
  <w:p w14:paraId="1572BEBB" w14:textId="77777777" w:rsidR="00893AB2" w:rsidRDefault="00893AB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D96B50"/>
    <w:multiLevelType w:val="multilevel"/>
    <w:tmpl w:val="705A9198"/>
    <w:lvl w:ilvl="0">
      <w:start w:val="1"/>
      <w:numFmt w:val="bullet"/>
      <w:lvlText w:val=""/>
      <w:lvlJc w:val="left"/>
      <w:pPr>
        <w:tabs>
          <w:tab w:val="num" w:pos="502"/>
        </w:tabs>
        <w:ind w:left="502" w:hanging="360"/>
      </w:pPr>
      <w:rPr>
        <w:rFonts w:ascii="Wingdings" w:hAnsi="Wingdings" w:hint="default"/>
        <w:sz w:val="20"/>
      </w:rPr>
    </w:lvl>
    <w:lvl w:ilvl="1">
      <w:start w:val="1"/>
      <w:numFmt w:val="bullet"/>
      <w:lvlText w:val="o"/>
      <w:lvlJc w:val="left"/>
      <w:pPr>
        <w:tabs>
          <w:tab w:val="num" w:pos="1156"/>
        </w:tabs>
        <w:ind w:left="1156" w:hanging="360"/>
      </w:pPr>
      <w:rPr>
        <w:rFonts w:ascii="Courier New" w:hAnsi="Courier New" w:hint="default"/>
        <w:sz w:val="20"/>
      </w:rPr>
    </w:lvl>
    <w:lvl w:ilvl="2" w:tentative="1">
      <w:start w:val="1"/>
      <w:numFmt w:val="bullet"/>
      <w:lvlText w:val=""/>
      <w:lvlJc w:val="left"/>
      <w:pPr>
        <w:tabs>
          <w:tab w:val="num" w:pos="1876"/>
        </w:tabs>
        <w:ind w:left="1876" w:hanging="360"/>
      </w:pPr>
      <w:rPr>
        <w:rFonts w:ascii="Wingdings" w:hAnsi="Wingdings" w:hint="default"/>
        <w:sz w:val="20"/>
      </w:rPr>
    </w:lvl>
    <w:lvl w:ilvl="3" w:tentative="1">
      <w:start w:val="1"/>
      <w:numFmt w:val="bullet"/>
      <w:lvlText w:val=""/>
      <w:lvlJc w:val="left"/>
      <w:pPr>
        <w:tabs>
          <w:tab w:val="num" w:pos="2596"/>
        </w:tabs>
        <w:ind w:left="2596" w:hanging="360"/>
      </w:pPr>
      <w:rPr>
        <w:rFonts w:ascii="Wingdings" w:hAnsi="Wingdings" w:hint="default"/>
        <w:sz w:val="20"/>
      </w:rPr>
    </w:lvl>
    <w:lvl w:ilvl="4" w:tentative="1">
      <w:start w:val="1"/>
      <w:numFmt w:val="bullet"/>
      <w:lvlText w:val=""/>
      <w:lvlJc w:val="left"/>
      <w:pPr>
        <w:tabs>
          <w:tab w:val="num" w:pos="3316"/>
        </w:tabs>
        <w:ind w:left="3316" w:hanging="360"/>
      </w:pPr>
      <w:rPr>
        <w:rFonts w:ascii="Wingdings" w:hAnsi="Wingdings" w:hint="default"/>
        <w:sz w:val="20"/>
      </w:rPr>
    </w:lvl>
    <w:lvl w:ilvl="5" w:tentative="1">
      <w:start w:val="1"/>
      <w:numFmt w:val="bullet"/>
      <w:lvlText w:val=""/>
      <w:lvlJc w:val="left"/>
      <w:pPr>
        <w:tabs>
          <w:tab w:val="num" w:pos="4036"/>
        </w:tabs>
        <w:ind w:left="4036" w:hanging="360"/>
      </w:pPr>
      <w:rPr>
        <w:rFonts w:ascii="Wingdings" w:hAnsi="Wingdings" w:hint="default"/>
        <w:sz w:val="20"/>
      </w:rPr>
    </w:lvl>
    <w:lvl w:ilvl="6" w:tentative="1">
      <w:start w:val="1"/>
      <w:numFmt w:val="bullet"/>
      <w:lvlText w:val=""/>
      <w:lvlJc w:val="left"/>
      <w:pPr>
        <w:tabs>
          <w:tab w:val="num" w:pos="4756"/>
        </w:tabs>
        <w:ind w:left="4756" w:hanging="360"/>
      </w:pPr>
      <w:rPr>
        <w:rFonts w:ascii="Wingdings" w:hAnsi="Wingdings" w:hint="default"/>
        <w:sz w:val="20"/>
      </w:rPr>
    </w:lvl>
    <w:lvl w:ilvl="7" w:tentative="1">
      <w:start w:val="1"/>
      <w:numFmt w:val="bullet"/>
      <w:lvlText w:val=""/>
      <w:lvlJc w:val="left"/>
      <w:pPr>
        <w:tabs>
          <w:tab w:val="num" w:pos="5476"/>
        </w:tabs>
        <w:ind w:left="5476" w:hanging="360"/>
      </w:pPr>
      <w:rPr>
        <w:rFonts w:ascii="Wingdings" w:hAnsi="Wingdings" w:hint="default"/>
        <w:sz w:val="20"/>
      </w:rPr>
    </w:lvl>
    <w:lvl w:ilvl="8" w:tentative="1">
      <w:start w:val="1"/>
      <w:numFmt w:val="bullet"/>
      <w:lvlText w:val=""/>
      <w:lvlJc w:val="left"/>
      <w:pPr>
        <w:tabs>
          <w:tab w:val="num" w:pos="6196"/>
        </w:tabs>
        <w:ind w:left="6196" w:hanging="360"/>
      </w:pPr>
      <w:rPr>
        <w:rFonts w:ascii="Wingdings" w:hAnsi="Wingdings" w:hint="default"/>
        <w:sz w:val="20"/>
      </w:rPr>
    </w:lvl>
  </w:abstractNum>
  <w:abstractNum w:abstractNumId="1" w15:restartNumberingAfterBreak="0">
    <w:nsid w:val="46E750D3"/>
    <w:multiLevelType w:val="multilevel"/>
    <w:tmpl w:val="F3604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385911"/>
    <w:multiLevelType w:val="multilevel"/>
    <w:tmpl w:val="7BB68EE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AB2"/>
    <w:rsid w:val="0016158B"/>
    <w:rsid w:val="00242B55"/>
    <w:rsid w:val="0035262F"/>
    <w:rsid w:val="00493D8F"/>
    <w:rsid w:val="005D5C77"/>
    <w:rsid w:val="00697FDD"/>
    <w:rsid w:val="006F3140"/>
    <w:rsid w:val="00747D86"/>
    <w:rsid w:val="007E1AC2"/>
    <w:rsid w:val="00817303"/>
    <w:rsid w:val="0082079F"/>
    <w:rsid w:val="00893AB2"/>
    <w:rsid w:val="0089447A"/>
    <w:rsid w:val="008F3CB3"/>
    <w:rsid w:val="00AB1EE3"/>
    <w:rsid w:val="00B76BF7"/>
    <w:rsid w:val="00B91122"/>
    <w:rsid w:val="00C56A94"/>
    <w:rsid w:val="00CA64B5"/>
    <w:rsid w:val="00F343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BE45"/>
  <w15:chartTrackingRefBased/>
  <w15:docId w15:val="{4C4C03C7-6462-4961-A62C-952ACE34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3A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893AB2"/>
    <w:pPr>
      <w:ind w:left="720"/>
      <w:contextualSpacing/>
    </w:pPr>
  </w:style>
  <w:style w:type="character" w:customStyle="1" w:styleId="ListenabsatzZchn">
    <w:name w:val="Listenabsatz Zchn"/>
    <w:basedOn w:val="Absatz-Standardschriftart"/>
    <w:link w:val="Listenabsatz"/>
    <w:uiPriority w:val="34"/>
    <w:rsid w:val="00893AB2"/>
  </w:style>
  <w:style w:type="paragraph" w:styleId="Kopfzeile">
    <w:name w:val="header"/>
    <w:basedOn w:val="Standard"/>
    <w:link w:val="KopfzeileZchn"/>
    <w:uiPriority w:val="99"/>
    <w:unhideWhenUsed/>
    <w:rsid w:val="00893A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3AB2"/>
  </w:style>
  <w:style w:type="paragraph" w:styleId="Fuzeile">
    <w:name w:val="footer"/>
    <w:basedOn w:val="Standard"/>
    <w:link w:val="FuzeileZchn"/>
    <w:uiPriority w:val="99"/>
    <w:unhideWhenUsed/>
    <w:rsid w:val="00893AB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3AB2"/>
  </w:style>
  <w:style w:type="paragraph" w:styleId="Sprechblasentext">
    <w:name w:val="Balloon Text"/>
    <w:basedOn w:val="Standard"/>
    <w:link w:val="SprechblasentextZchn"/>
    <w:uiPriority w:val="99"/>
    <w:semiHidden/>
    <w:unhideWhenUsed/>
    <w:rsid w:val="005D5C7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5C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1146009EE7324D89F58777B54ACE8D" ma:contentTypeVersion="15" ma:contentTypeDescription="Ein neues Dokument erstellen." ma:contentTypeScope="" ma:versionID="58d6ea904ae0667cb41279821800db4e">
  <xsd:schema xmlns:xsd="http://www.w3.org/2001/XMLSchema" xmlns:xs="http://www.w3.org/2001/XMLSchema" xmlns:p="http://schemas.microsoft.com/office/2006/metadata/properties" xmlns:ns2="f44555e8-f32f-4909-adf0-5f5c560615f1" xmlns:ns3="b8349646-f25a-4f9f-8743-809e64fc254b" targetNamespace="http://schemas.microsoft.com/office/2006/metadata/properties" ma:root="true" ma:fieldsID="f239ee9f03af550bda2b4b4deb19651a" ns2:_="" ns3:_="">
    <xsd:import namespace="f44555e8-f32f-4909-adf0-5f5c560615f1"/>
    <xsd:import namespace="b8349646-f25a-4f9f-8743-809e64fc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555e8-f32f-4909-adf0-5f5c56061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985c01c4-51ef-4a54-9e7d-c508af4e914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49646-f25a-4f9f-8743-809e64fc254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1bf4905-ffab-48ff-b619-74b3b57832dd}" ma:internalName="TaxCatchAll" ma:showField="CatchAllData" ma:web="b8349646-f25a-4f9f-8743-809e64fc25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2A059-3612-466B-BBAA-00CCDCB3D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555e8-f32f-4909-adf0-5f5c560615f1"/>
    <ds:schemaRef ds:uri="b8349646-f25a-4f9f-8743-809e64fc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E1771-6B45-41BC-B924-BDD885AA70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1448</Words>
  <Characters>9124</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Herbst</dc:creator>
  <cp:keywords/>
  <dc:description/>
  <cp:lastModifiedBy>Daniela Meier</cp:lastModifiedBy>
  <cp:revision>3</cp:revision>
  <cp:lastPrinted>2024-11-08T12:13:00Z</cp:lastPrinted>
  <dcterms:created xsi:type="dcterms:W3CDTF">2024-08-23T05:18:00Z</dcterms:created>
  <dcterms:modified xsi:type="dcterms:W3CDTF">2024-11-08T12:14:00Z</dcterms:modified>
</cp:coreProperties>
</file>